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18ECE" w14:textId="7BEDA6BE" w:rsidR="00AB6332" w:rsidRPr="00057F13" w:rsidRDefault="00057F13" w:rsidP="00057F13">
      <w:pPr>
        <w:jc w:val="center"/>
        <w:rPr>
          <w:b/>
          <w:bCs/>
          <w:sz w:val="32"/>
          <w:szCs w:val="32"/>
          <w:lang w:val="mk-MK"/>
        </w:rPr>
      </w:pPr>
      <w:r w:rsidRPr="00057F13">
        <w:rPr>
          <w:b/>
          <w:bCs/>
          <w:sz w:val="32"/>
          <w:szCs w:val="32"/>
          <w:lang w:val="mk-MK"/>
        </w:rPr>
        <w:t>КОНСУЛТАНТСКИ ИЗВЕШТАЈ</w:t>
      </w:r>
    </w:p>
    <w:p w14:paraId="6722CFB1" w14:textId="38C8633B" w:rsidR="00057F13" w:rsidRDefault="00057F13" w:rsidP="00057F13">
      <w:pPr>
        <w:jc w:val="center"/>
      </w:pPr>
      <w:r w:rsidRPr="00057F13">
        <w:rPr>
          <w:b/>
          <w:bCs/>
          <w:lang w:val="mk-MK"/>
        </w:rPr>
        <w:t>Проект:</w:t>
      </w:r>
      <w:r>
        <w:rPr>
          <w:lang w:val="mk-MK"/>
        </w:rPr>
        <w:t xml:space="preserve"> </w:t>
      </w:r>
      <w:r>
        <w:t>Plan D.oiran</w:t>
      </w:r>
      <w:r>
        <w:rPr>
          <w:lang w:val="mk-MK"/>
        </w:rPr>
        <w:t xml:space="preserve">, </w:t>
      </w:r>
      <w:r>
        <w:t>Lot 2</w:t>
      </w:r>
    </w:p>
    <w:p w14:paraId="7A93953D" w14:textId="6FA9EE2D" w:rsidR="00057F13" w:rsidRPr="0030761F" w:rsidRDefault="00057F13" w:rsidP="00057F13">
      <w:pPr>
        <w:jc w:val="center"/>
        <w:rPr>
          <w:lang w:val="mk-MK"/>
        </w:rPr>
      </w:pPr>
      <w:r w:rsidRPr="00057F13">
        <w:rPr>
          <w:b/>
          <w:bCs/>
          <w:lang w:val="mk-MK"/>
        </w:rPr>
        <w:t>Активност:</w:t>
      </w:r>
      <w:r>
        <w:rPr>
          <w:lang w:val="mk-MK"/>
        </w:rPr>
        <w:t xml:space="preserve"> </w:t>
      </w:r>
      <w:r w:rsidR="0030761F">
        <w:rPr>
          <w:lang w:val="mk-MK"/>
        </w:rPr>
        <w:t>Обуки за членовите на ко-менаџмент тимот задолжен за менаџирање со Дојранскиот регион</w:t>
      </w:r>
    </w:p>
    <w:p w14:paraId="3C1CFD60" w14:textId="3F312078" w:rsidR="00057F13" w:rsidRDefault="00057F13" w:rsidP="00057F13">
      <w:pPr>
        <w:jc w:val="center"/>
        <w:rPr>
          <w:lang w:val="mk-MK"/>
        </w:rPr>
      </w:pPr>
    </w:p>
    <w:p w14:paraId="5AB77834" w14:textId="4B8B5036" w:rsidR="00057F13" w:rsidRDefault="00057F13" w:rsidP="00057F13">
      <w:pPr>
        <w:jc w:val="center"/>
        <w:rPr>
          <w:lang w:val="mk-MK"/>
        </w:rPr>
      </w:pPr>
    </w:p>
    <w:p w14:paraId="3A9101FB" w14:textId="1A807935" w:rsidR="00057F13" w:rsidRDefault="00057F13" w:rsidP="00057F13">
      <w:pPr>
        <w:jc w:val="center"/>
        <w:rPr>
          <w:lang w:val="mk-MK"/>
        </w:rPr>
      </w:pPr>
    </w:p>
    <w:p w14:paraId="4DB69529" w14:textId="7085147E" w:rsidR="00740DEE" w:rsidRDefault="00740DEE" w:rsidP="00057F13">
      <w:pPr>
        <w:jc w:val="center"/>
        <w:rPr>
          <w:lang w:val="mk-MK"/>
        </w:rPr>
      </w:pPr>
    </w:p>
    <w:p w14:paraId="55F653F8" w14:textId="2F64E588" w:rsidR="00057F13" w:rsidRDefault="00057F13" w:rsidP="00057F13">
      <w:pPr>
        <w:jc w:val="center"/>
        <w:rPr>
          <w:lang w:val="mk-MK"/>
        </w:rPr>
      </w:pPr>
      <w:r>
        <w:rPr>
          <w:noProof/>
          <w:lang w:val="mk-MK"/>
        </w:rPr>
        <w:drawing>
          <wp:inline distT="0" distB="0" distL="0" distR="0" wp14:anchorId="4CC66667" wp14:editId="5988EAE4">
            <wp:extent cx="3381375" cy="119342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8">
                      <a:extLst>
                        <a:ext uri="{28A0092B-C50C-407E-A947-70E740481C1C}">
                          <a14:useLocalDpi xmlns:a14="http://schemas.microsoft.com/office/drawing/2010/main" val="0"/>
                        </a:ext>
                      </a:extLst>
                    </a:blip>
                    <a:stretch>
                      <a:fillRect/>
                    </a:stretch>
                  </pic:blipFill>
                  <pic:spPr>
                    <a:xfrm>
                      <a:off x="0" y="0"/>
                      <a:ext cx="3427937" cy="1209861"/>
                    </a:xfrm>
                    <a:prstGeom prst="rect">
                      <a:avLst/>
                    </a:prstGeom>
                  </pic:spPr>
                </pic:pic>
              </a:graphicData>
            </a:graphic>
          </wp:inline>
        </w:drawing>
      </w:r>
    </w:p>
    <w:p w14:paraId="019BE993" w14:textId="5F3F902E" w:rsidR="00057F13" w:rsidRPr="00057F13" w:rsidRDefault="00A87112" w:rsidP="00ED1362">
      <w:pPr>
        <w:jc w:val="both"/>
        <w:rPr>
          <w:lang w:val="mk-MK"/>
        </w:rPr>
      </w:pPr>
      <w:r>
        <w:rPr>
          <w:b/>
          <w:bCs/>
          <w:noProof/>
        </w:rPr>
        <w:drawing>
          <wp:anchor distT="152400" distB="152400" distL="152400" distR="152400" simplePos="0" relativeHeight="251659264" behindDoc="0" locked="0" layoutInCell="1" allowOverlap="1" wp14:anchorId="4B8A960E" wp14:editId="651B71AF">
            <wp:simplePos x="0" y="0"/>
            <wp:positionH relativeFrom="margin">
              <wp:posOffset>1190625</wp:posOffset>
            </wp:positionH>
            <wp:positionV relativeFrom="line">
              <wp:posOffset>103505</wp:posOffset>
            </wp:positionV>
            <wp:extent cx="3371850" cy="459740"/>
            <wp:effectExtent l="0" t="0" r="0" b="0"/>
            <wp:wrapThrough wrapText="bothSides" distL="152400" distR="152400">
              <wp:wrapPolygon edited="1">
                <wp:start x="359" y="1929"/>
                <wp:lineTo x="359" y="2204"/>
                <wp:lineTo x="675" y="2204"/>
                <wp:lineTo x="675" y="11434"/>
                <wp:lineTo x="527" y="11369"/>
                <wp:lineTo x="527" y="15291"/>
                <wp:lineTo x="802" y="15704"/>
                <wp:lineTo x="738" y="16255"/>
                <wp:lineTo x="570" y="15980"/>
                <wp:lineTo x="422" y="16531"/>
                <wp:lineTo x="464" y="18046"/>
                <wp:lineTo x="717" y="18184"/>
                <wp:lineTo x="717" y="17082"/>
                <wp:lineTo x="823" y="17082"/>
                <wp:lineTo x="802" y="18597"/>
                <wp:lineTo x="422" y="18597"/>
                <wp:lineTo x="316" y="17633"/>
                <wp:lineTo x="380" y="15842"/>
                <wp:lineTo x="527" y="15291"/>
                <wp:lineTo x="527" y="11369"/>
                <wp:lineTo x="359" y="11296"/>
                <wp:lineTo x="359" y="2204"/>
                <wp:lineTo x="359" y="1929"/>
                <wp:lineTo x="949" y="1929"/>
                <wp:lineTo x="949" y="16117"/>
                <wp:lineTo x="1181" y="16255"/>
                <wp:lineTo x="1160" y="16806"/>
                <wp:lineTo x="1034" y="17082"/>
                <wp:lineTo x="1034" y="18872"/>
                <wp:lineTo x="928" y="18872"/>
                <wp:lineTo x="949" y="16117"/>
                <wp:lineTo x="949" y="1929"/>
                <wp:lineTo x="1455" y="1929"/>
                <wp:lineTo x="1455" y="4133"/>
                <wp:lineTo x="1814" y="4959"/>
                <wp:lineTo x="1983" y="6337"/>
                <wp:lineTo x="2004" y="11434"/>
                <wp:lineTo x="1856" y="11434"/>
                <wp:lineTo x="1856" y="16117"/>
                <wp:lineTo x="2067" y="16531"/>
                <wp:lineTo x="2109" y="17770"/>
                <wp:lineTo x="1814" y="17908"/>
                <wp:lineTo x="1856" y="18321"/>
                <wp:lineTo x="2088" y="18321"/>
                <wp:lineTo x="2004" y="18872"/>
                <wp:lineTo x="1730" y="18459"/>
                <wp:lineTo x="1730" y="16668"/>
                <wp:lineTo x="1814" y="16300"/>
                <wp:lineTo x="1962" y="16806"/>
                <wp:lineTo x="1814" y="16806"/>
                <wp:lineTo x="1793" y="17357"/>
                <wp:lineTo x="2004" y="17082"/>
                <wp:lineTo x="1962" y="16806"/>
                <wp:lineTo x="1814" y="16300"/>
                <wp:lineTo x="1856" y="16117"/>
                <wp:lineTo x="1856" y="11434"/>
                <wp:lineTo x="1709" y="11434"/>
                <wp:lineTo x="1666" y="6474"/>
                <wp:lineTo x="1434" y="5923"/>
                <wp:lineTo x="1371" y="6336"/>
                <wp:lineTo x="1371" y="16117"/>
                <wp:lineTo x="1477" y="16324"/>
                <wp:lineTo x="1477" y="16806"/>
                <wp:lineTo x="1329" y="16944"/>
                <wp:lineTo x="1329" y="17357"/>
                <wp:lineTo x="1540" y="17082"/>
                <wp:lineTo x="1477" y="16806"/>
                <wp:lineTo x="1477" y="16324"/>
                <wp:lineTo x="1582" y="16531"/>
                <wp:lineTo x="1624" y="17770"/>
                <wp:lineTo x="1329" y="17908"/>
                <wp:lineTo x="1371" y="18321"/>
                <wp:lineTo x="1603" y="18321"/>
                <wp:lineTo x="1519" y="18872"/>
                <wp:lineTo x="1287" y="18597"/>
                <wp:lineTo x="1223" y="18184"/>
                <wp:lineTo x="1266" y="16531"/>
                <wp:lineTo x="1371" y="16117"/>
                <wp:lineTo x="1371" y="6336"/>
                <wp:lineTo x="1266" y="7026"/>
                <wp:lineTo x="1266" y="11434"/>
                <wp:lineTo x="970" y="11434"/>
                <wp:lineTo x="1013" y="6061"/>
                <wp:lineTo x="1287" y="4408"/>
                <wp:lineTo x="1455" y="4133"/>
                <wp:lineTo x="1455" y="1929"/>
                <wp:lineTo x="2320" y="1929"/>
                <wp:lineTo x="2320" y="2480"/>
                <wp:lineTo x="2616" y="2480"/>
                <wp:lineTo x="2616" y="4270"/>
                <wp:lineTo x="2869" y="4546"/>
                <wp:lineTo x="2869" y="6061"/>
                <wp:lineTo x="2616" y="6061"/>
                <wp:lineTo x="2637" y="9643"/>
                <wp:lineTo x="2869" y="9505"/>
                <wp:lineTo x="2848" y="11296"/>
                <wp:lineTo x="2763" y="11296"/>
                <wp:lineTo x="2763" y="16117"/>
                <wp:lineTo x="2869" y="16324"/>
                <wp:lineTo x="2869" y="16806"/>
                <wp:lineTo x="2721" y="16944"/>
                <wp:lineTo x="2721" y="17357"/>
                <wp:lineTo x="2932" y="17082"/>
                <wp:lineTo x="2869" y="16806"/>
                <wp:lineTo x="2869" y="16324"/>
                <wp:lineTo x="2974" y="16531"/>
                <wp:lineTo x="3016" y="17770"/>
                <wp:lineTo x="2721" y="18046"/>
                <wp:lineTo x="2995" y="18321"/>
                <wp:lineTo x="2911" y="18872"/>
                <wp:lineTo x="2679" y="18597"/>
                <wp:lineTo x="2616" y="16944"/>
                <wp:lineTo x="2763" y="16117"/>
                <wp:lineTo x="2763" y="11296"/>
                <wp:lineTo x="2426" y="11296"/>
                <wp:lineTo x="2341" y="10522"/>
                <wp:lineTo x="2341" y="16117"/>
                <wp:lineTo x="2552" y="16531"/>
                <wp:lineTo x="2489" y="17082"/>
                <wp:lineTo x="2341" y="16668"/>
                <wp:lineTo x="2278" y="17082"/>
                <wp:lineTo x="2320" y="18321"/>
                <wp:lineTo x="2552" y="18184"/>
                <wp:lineTo x="2468" y="18872"/>
                <wp:lineTo x="2215" y="18459"/>
                <wp:lineTo x="2215" y="16531"/>
                <wp:lineTo x="2341" y="16117"/>
                <wp:lineTo x="2341" y="10522"/>
                <wp:lineTo x="2320" y="10332"/>
                <wp:lineTo x="2320" y="6061"/>
                <wp:lineTo x="2173" y="6061"/>
                <wp:lineTo x="2194" y="4270"/>
                <wp:lineTo x="2320" y="4270"/>
                <wp:lineTo x="2320" y="2480"/>
                <wp:lineTo x="2320" y="1929"/>
                <wp:lineTo x="3565" y="1929"/>
                <wp:lineTo x="3565" y="4133"/>
                <wp:lineTo x="3670" y="4323"/>
                <wp:lineTo x="3670" y="5923"/>
                <wp:lineTo x="3459" y="6061"/>
                <wp:lineTo x="3375" y="7301"/>
                <wp:lineTo x="3839" y="7301"/>
                <wp:lineTo x="3755" y="6061"/>
                <wp:lineTo x="3670" y="5923"/>
                <wp:lineTo x="3670" y="4323"/>
                <wp:lineTo x="3945" y="4821"/>
                <wp:lineTo x="4134" y="6612"/>
                <wp:lineTo x="4155" y="8541"/>
                <wp:lineTo x="3375" y="8816"/>
                <wp:lineTo x="3544" y="9918"/>
                <wp:lineTo x="3881" y="9505"/>
                <wp:lineTo x="3987" y="9505"/>
                <wp:lineTo x="4071" y="10469"/>
                <wp:lineTo x="3860" y="11257"/>
                <wp:lineTo x="3860" y="15291"/>
                <wp:lineTo x="3945" y="15356"/>
                <wp:lineTo x="4155" y="16117"/>
                <wp:lineTo x="3945" y="15980"/>
                <wp:lineTo x="3966" y="17357"/>
                <wp:lineTo x="4198" y="16944"/>
                <wp:lineTo x="4155" y="16117"/>
                <wp:lineTo x="3945" y="15356"/>
                <wp:lineTo x="4219" y="15566"/>
                <wp:lineTo x="4303" y="16255"/>
                <wp:lineTo x="4261" y="17495"/>
                <wp:lineTo x="4219" y="17908"/>
                <wp:lineTo x="4303" y="18872"/>
                <wp:lineTo x="4177" y="18735"/>
                <wp:lineTo x="4092" y="17770"/>
                <wp:lineTo x="3945" y="17908"/>
                <wp:lineTo x="3945" y="18872"/>
                <wp:lineTo x="3860" y="18872"/>
                <wp:lineTo x="3860" y="15291"/>
                <wp:lineTo x="3860" y="11257"/>
                <wp:lineTo x="3776" y="11571"/>
                <wp:lineTo x="3375" y="11296"/>
                <wp:lineTo x="3122" y="9918"/>
                <wp:lineTo x="3059" y="7026"/>
                <wp:lineTo x="3270" y="4821"/>
                <wp:lineTo x="3565" y="4133"/>
                <wp:lineTo x="3565" y="1929"/>
                <wp:lineTo x="4999" y="1929"/>
                <wp:lineTo x="4999" y="4133"/>
                <wp:lineTo x="5063" y="4133"/>
                <wp:lineTo x="5063" y="6337"/>
                <wp:lineTo x="4894" y="6675"/>
                <wp:lineTo x="4894" y="16117"/>
                <wp:lineTo x="5147" y="16312"/>
                <wp:lineTo x="5147" y="16806"/>
                <wp:lineTo x="4999" y="16944"/>
                <wp:lineTo x="5020" y="18184"/>
                <wp:lineTo x="5189" y="18184"/>
                <wp:lineTo x="5168" y="16806"/>
                <wp:lineTo x="5147" y="16806"/>
                <wp:lineTo x="5147" y="16312"/>
                <wp:lineTo x="5252" y="16393"/>
                <wp:lineTo x="5316" y="18046"/>
                <wp:lineTo x="5189" y="18872"/>
                <wp:lineTo x="4978" y="18597"/>
                <wp:lineTo x="4978" y="19837"/>
                <wp:lineTo x="4873" y="19837"/>
                <wp:lineTo x="4894" y="16117"/>
                <wp:lineTo x="4894" y="6675"/>
                <wp:lineTo x="4788" y="6888"/>
                <wp:lineTo x="4704" y="8128"/>
                <wp:lineTo x="4704" y="11434"/>
                <wp:lineTo x="4535" y="11434"/>
                <wp:lineTo x="4535" y="16117"/>
                <wp:lineTo x="4641" y="16324"/>
                <wp:lineTo x="4641" y="16806"/>
                <wp:lineTo x="4472" y="16944"/>
                <wp:lineTo x="4472" y="17357"/>
                <wp:lineTo x="4683" y="17357"/>
                <wp:lineTo x="4641" y="16806"/>
                <wp:lineTo x="4641" y="16324"/>
                <wp:lineTo x="4746" y="16531"/>
                <wp:lineTo x="4788" y="17770"/>
                <wp:lineTo x="4472" y="18046"/>
                <wp:lineTo x="4746" y="18321"/>
                <wp:lineTo x="4683" y="18872"/>
                <wp:lineTo x="4409" y="18459"/>
                <wp:lineTo x="4409" y="16531"/>
                <wp:lineTo x="4535" y="16117"/>
                <wp:lineTo x="4535" y="11434"/>
                <wp:lineTo x="4388" y="11434"/>
                <wp:lineTo x="4409" y="4270"/>
                <wp:lineTo x="4704" y="4270"/>
                <wp:lineTo x="4725" y="5372"/>
                <wp:lineTo x="4915" y="4270"/>
                <wp:lineTo x="4999" y="4133"/>
                <wp:lineTo x="4999" y="1929"/>
                <wp:lineTo x="5864" y="1929"/>
                <wp:lineTo x="5864" y="4133"/>
                <wp:lineTo x="5927" y="4133"/>
                <wp:lineTo x="5927" y="6337"/>
                <wp:lineTo x="5927" y="15153"/>
                <wp:lineTo x="6033" y="15153"/>
                <wp:lineTo x="6054" y="16255"/>
                <wp:lineTo x="6180" y="16329"/>
                <wp:lineTo x="6180" y="16806"/>
                <wp:lineTo x="6054" y="16944"/>
                <wp:lineTo x="6054" y="18184"/>
                <wp:lineTo x="6244" y="18046"/>
                <wp:lineTo x="6223" y="16806"/>
                <wp:lineTo x="6180" y="16806"/>
                <wp:lineTo x="6180" y="16329"/>
                <wp:lineTo x="6286" y="16393"/>
                <wp:lineTo x="6370" y="17082"/>
                <wp:lineTo x="6307" y="18597"/>
                <wp:lineTo x="5927" y="18872"/>
                <wp:lineTo x="5927" y="15153"/>
                <wp:lineTo x="5927" y="6337"/>
                <wp:lineTo x="5653" y="6888"/>
                <wp:lineTo x="5569" y="8128"/>
                <wp:lineTo x="5569" y="11434"/>
                <wp:lineTo x="5421" y="11434"/>
                <wp:lineTo x="5421" y="16117"/>
                <wp:lineTo x="5505" y="16255"/>
                <wp:lineTo x="5548" y="18321"/>
                <wp:lineTo x="5695" y="18046"/>
                <wp:lineTo x="5716" y="16117"/>
                <wp:lineTo x="5801" y="16117"/>
                <wp:lineTo x="5801" y="18872"/>
                <wp:lineTo x="5442" y="18597"/>
                <wp:lineTo x="5421" y="16117"/>
                <wp:lineTo x="5421" y="11434"/>
                <wp:lineTo x="5252" y="11434"/>
                <wp:lineTo x="5273" y="4270"/>
                <wp:lineTo x="5569" y="4270"/>
                <wp:lineTo x="5590" y="5372"/>
                <wp:lineTo x="5780" y="4270"/>
                <wp:lineTo x="5864" y="4133"/>
                <wp:lineTo x="5864" y="1929"/>
                <wp:lineTo x="6560" y="1929"/>
                <wp:lineTo x="6560" y="4133"/>
                <wp:lineTo x="6666" y="4324"/>
                <wp:lineTo x="6666" y="5923"/>
                <wp:lineTo x="6476" y="6061"/>
                <wp:lineTo x="6370" y="7301"/>
                <wp:lineTo x="6834" y="7301"/>
                <wp:lineTo x="6750" y="6061"/>
                <wp:lineTo x="6666" y="5923"/>
                <wp:lineTo x="6666" y="4324"/>
                <wp:lineTo x="6940" y="4821"/>
                <wp:lineTo x="7130" y="6612"/>
                <wp:lineTo x="7151" y="8541"/>
                <wp:lineTo x="6391" y="8541"/>
                <wp:lineTo x="6455" y="9643"/>
                <wp:lineTo x="6855" y="9643"/>
                <wp:lineTo x="6940" y="9367"/>
                <wp:lineTo x="7066" y="10469"/>
                <wp:lineTo x="7045" y="10547"/>
                <wp:lineTo x="7045" y="16117"/>
                <wp:lineTo x="7256" y="16531"/>
                <wp:lineTo x="7172" y="16944"/>
                <wp:lineTo x="6982" y="16944"/>
                <wp:lineTo x="7003" y="18184"/>
                <wp:lineTo x="7256" y="18184"/>
                <wp:lineTo x="7172" y="18872"/>
                <wp:lineTo x="6940" y="18597"/>
                <wp:lineTo x="6877" y="17357"/>
                <wp:lineTo x="6940" y="16393"/>
                <wp:lineTo x="7045" y="16117"/>
                <wp:lineTo x="7045" y="10547"/>
                <wp:lineTo x="6771" y="11571"/>
                <wp:lineTo x="6687" y="11492"/>
                <wp:lineTo x="6687" y="15015"/>
                <wp:lineTo x="6792" y="15153"/>
                <wp:lineTo x="6771" y="15704"/>
                <wp:lineTo x="6666" y="15566"/>
                <wp:lineTo x="6687" y="15015"/>
                <wp:lineTo x="6687" y="11492"/>
                <wp:lineTo x="6455" y="11276"/>
                <wp:lineTo x="6455" y="15153"/>
                <wp:lineTo x="6560" y="15153"/>
                <wp:lineTo x="6560" y="18872"/>
                <wp:lineTo x="6455" y="18872"/>
                <wp:lineTo x="6455" y="15153"/>
                <wp:lineTo x="6455" y="11276"/>
                <wp:lineTo x="6328" y="11158"/>
                <wp:lineTo x="6117" y="9643"/>
                <wp:lineTo x="6075" y="6888"/>
                <wp:lineTo x="6286" y="4821"/>
                <wp:lineTo x="6560" y="4133"/>
                <wp:lineTo x="6560" y="1929"/>
                <wp:lineTo x="7741" y="1929"/>
                <wp:lineTo x="7741" y="4133"/>
                <wp:lineTo x="7973" y="4605"/>
                <wp:lineTo x="7973" y="6061"/>
                <wp:lineTo x="7699" y="6199"/>
                <wp:lineTo x="7594" y="7714"/>
                <wp:lineTo x="7699" y="8954"/>
                <wp:lineTo x="8037" y="8954"/>
                <wp:lineTo x="8142" y="7990"/>
                <wp:lineTo x="8079" y="6337"/>
                <wp:lineTo x="7973" y="6061"/>
                <wp:lineTo x="7973" y="4605"/>
                <wp:lineTo x="8079" y="4821"/>
                <wp:lineTo x="8142" y="5235"/>
                <wp:lineTo x="8142" y="4270"/>
                <wp:lineTo x="8459" y="4408"/>
                <wp:lineTo x="8416" y="11709"/>
                <wp:lineTo x="8227" y="13224"/>
                <wp:lineTo x="8142" y="13409"/>
                <wp:lineTo x="8142" y="15153"/>
                <wp:lineTo x="8290" y="15153"/>
                <wp:lineTo x="8227" y="15704"/>
                <wp:lineTo x="8163" y="15704"/>
                <wp:lineTo x="8163" y="16255"/>
                <wp:lineTo x="8269" y="16255"/>
                <wp:lineTo x="8269" y="16668"/>
                <wp:lineTo x="8163" y="16668"/>
                <wp:lineTo x="8163" y="18872"/>
                <wp:lineTo x="8058" y="18872"/>
                <wp:lineTo x="8058" y="16668"/>
                <wp:lineTo x="7995" y="16668"/>
                <wp:lineTo x="7995" y="16255"/>
                <wp:lineTo x="8058" y="16255"/>
                <wp:lineTo x="8100" y="15291"/>
                <wp:lineTo x="8142" y="15153"/>
                <wp:lineTo x="8142" y="13409"/>
                <wp:lineTo x="8037" y="13638"/>
                <wp:lineTo x="7699" y="13468"/>
                <wp:lineTo x="7699" y="16117"/>
                <wp:lineTo x="7784" y="16318"/>
                <wp:lineTo x="7784" y="16806"/>
                <wp:lineTo x="7636" y="16944"/>
                <wp:lineTo x="7657" y="18184"/>
                <wp:lineTo x="7847" y="18046"/>
                <wp:lineTo x="7826" y="16806"/>
                <wp:lineTo x="7784" y="16806"/>
                <wp:lineTo x="7784" y="16318"/>
                <wp:lineTo x="7931" y="16668"/>
                <wp:lineTo x="7910" y="18459"/>
                <wp:lineTo x="7657" y="18872"/>
                <wp:lineTo x="7530" y="18046"/>
                <wp:lineTo x="7573" y="16531"/>
                <wp:lineTo x="7699" y="16117"/>
                <wp:lineTo x="7699" y="13468"/>
                <wp:lineTo x="7488" y="13362"/>
                <wp:lineTo x="7362" y="12811"/>
                <wp:lineTo x="7446" y="11434"/>
                <wp:lineTo x="7657" y="11985"/>
                <wp:lineTo x="8058" y="11709"/>
                <wp:lineTo x="8142" y="9918"/>
                <wp:lineTo x="7910" y="10883"/>
                <wp:lineTo x="7552" y="10607"/>
                <wp:lineTo x="7341" y="9367"/>
                <wp:lineTo x="7341" y="5786"/>
                <wp:lineTo x="7573" y="4408"/>
                <wp:lineTo x="7741" y="4133"/>
                <wp:lineTo x="7741" y="1929"/>
                <wp:lineTo x="8564" y="1929"/>
                <wp:lineTo x="8564" y="15291"/>
                <wp:lineTo x="8775" y="16393"/>
                <wp:lineTo x="8944" y="17633"/>
                <wp:lineTo x="8944" y="15291"/>
                <wp:lineTo x="9028" y="15291"/>
                <wp:lineTo x="9028" y="18872"/>
                <wp:lineTo x="8902" y="18597"/>
                <wp:lineTo x="8648" y="16531"/>
                <wp:lineTo x="8648" y="18872"/>
                <wp:lineTo x="8564" y="18872"/>
                <wp:lineTo x="8564" y="15291"/>
                <wp:lineTo x="8564" y="1929"/>
                <wp:lineTo x="9007" y="1929"/>
                <wp:lineTo x="9007" y="6888"/>
                <wp:lineTo x="9724" y="6888"/>
                <wp:lineTo x="9724" y="8403"/>
                <wp:lineTo x="9682" y="8403"/>
                <wp:lineTo x="9682" y="16117"/>
                <wp:lineTo x="9893" y="16393"/>
                <wp:lineTo x="9893" y="16806"/>
                <wp:lineTo x="9766" y="17082"/>
                <wp:lineTo x="9766" y="18872"/>
                <wp:lineTo x="9661" y="18872"/>
                <wp:lineTo x="9682" y="16117"/>
                <wp:lineTo x="9682" y="8403"/>
                <wp:lineTo x="9302" y="8403"/>
                <wp:lineTo x="9302" y="16117"/>
                <wp:lineTo x="9387" y="16283"/>
                <wp:lineTo x="9387" y="16806"/>
                <wp:lineTo x="9239" y="17082"/>
                <wp:lineTo x="9260" y="18184"/>
                <wp:lineTo x="9450" y="18184"/>
                <wp:lineTo x="9429" y="16806"/>
                <wp:lineTo x="9387" y="16806"/>
                <wp:lineTo x="9387" y="16283"/>
                <wp:lineTo x="9513" y="16531"/>
                <wp:lineTo x="9577" y="17908"/>
                <wp:lineTo x="9429" y="18872"/>
                <wp:lineTo x="9176" y="18459"/>
                <wp:lineTo x="9176" y="16668"/>
                <wp:lineTo x="9302" y="16117"/>
                <wp:lineTo x="9302" y="8403"/>
                <wp:lineTo x="8986" y="8403"/>
                <wp:lineTo x="9007" y="6888"/>
                <wp:lineTo x="9007" y="1929"/>
                <wp:lineTo x="10020" y="1929"/>
                <wp:lineTo x="10020" y="15566"/>
                <wp:lineTo x="10104" y="15566"/>
                <wp:lineTo x="10125" y="16255"/>
                <wp:lineTo x="10209" y="16255"/>
                <wp:lineTo x="10209" y="16668"/>
                <wp:lineTo x="10104" y="16806"/>
                <wp:lineTo x="10125" y="18321"/>
                <wp:lineTo x="10252" y="18597"/>
                <wp:lineTo x="10041" y="18735"/>
                <wp:lineTo x="9998" y="16668"/>
                <wp:lineTo x="9935" y="16668"/>
                <wp:lineTo x="9935" y="16255"/>
                <wp:lineTo x="10020" y="16117"/>
                <wp:lineTo x="10020" y="15566"/>
                <wp:lineTo x="10020" y="1929"/>
                <wp:lineTo x="10273" y="1929"/>
                <wp:lineTo x="10273" y="2066"/>
                <wp:lineTo x="10589" y="2066"/>
                <wp:lineTo x="10568" y="11571"/>
                <wp:lineTo x="10315" y="11335"/>
                <wp:lineTo x="10315" y="15153"/>
                <wp:lineTo x="10420" y="15153"/>
                <wp:lineTo x="10463" y="16393"/>
                <wp:lineTo x="10695" y="16393"/>
                <wp:lineTo x="10737" y="18872"/>
                <wp:lineTo x="10631" y="18872"/>
                <wp:lineTo x="10610" y="16806"/>
                <wp:lineTo x="10441" y="16944"/>
                <wp:lineTo x="10420" y="18872"/>
                <wp:lineTo x="10315" y="18735"/>
                <wp:lineTo x="10315" y="15153"/>
                <wp:lineTo x="10315" y="11335"/>
                <wp:lineTo x="10273" y="11296"/>
                <wp:lineTo x="10273" y="2066"/>
                <wp:lineTo x="10273" y="1929"/>
                <wp:lineTo x="10927" y="1929"/>
                <wp:lineTo x="10927" y="2066"/>
                <wp:lineTo x="11243" y="2169"/>
                <wp:lineTo x="11602" y="4133"/>
                <wp:lineTo x="11243" y="3995"/>
                <wp:lineTo x="11264" y="6888"/>
                <wp:lineTo x="11665" y="6612"/>
                <wp:lineTo x="11749" y="5923"/>
                <wp:lineTo x="11707" y="4408"/>
                <wp:lineTo x="11602" y="4133"/>
                <wp:lineTo x="11243" y="2169"/>
                <wp:lineTo x="11770" y="2342"/>
                <wp:lineTo x="12045" y="4133"/>
                <wp:lineTo x="12023" y="7026"/>
                <wp:lineTo x="11897" y="7722"/>
                <wp:lineTo x="11897" y="16117"/>
                <wp:lineTo x="12108" y="16531"/>
                <wp:lineTo x="12129" y="18872"/>
                <wp:lineTo x="11791" y="18597"/>
                <wp:lineTo x="11791" y="17495"/>
                <wp:lineTo x="11855" y="17356"/>
                <wp:lineTo x="12045" y="17908"/>
                <wp:lineTo x="11855" y="17908"/>
                <wp:lineTo x="11897" y="18459"/>
                <wp:lineTo x="12045" y="18184"/>
                <wp:lineTo x="12045" y="17908"/>
                <wp:lineTo x="11855" y="17356"/>
                <wp:lineTo x="12045" y="16944"/>
                <wp:lineTo x="11791" y="16806"/>
                <wp:lineTo x="11812" y="16255"/>
                <wp:lineTo x="11897" y="16117"/>
                <wp:lineTo x="11897" y="7722"/>
                <wp:lineTo x="11749" y="8541"/>
                <wp:lineTo x="11243" y="8679"/>
                <wp:lineTo x="11243" y="11571"/>
                <wp:lineTo x="11074" y="11571"/>
                <wp:lineTo x="11074" y="15291"/>
                <wp:lineTo x="11222" y="15980"/>
                <wp:lineTo x="11370" y="17495"/>
                <wp:lineTo x="11580" y="15291"/>
                <wp:lineTo x="11665" y="15429"/>
                <wp:lineTo x="11665" y="18872"/>
                <wp:lineTo x="11559" y="18872"/>
                <wp:lineTo x="11538" y="16944"/>
                <wp:lineTo x="11348" y="18459"/>
                <wp:lineTo x="11159" y="16668"/>
                <wp:lineTo x="11159" y="18872"/>
                <wp:lineTo x="11074" y="18872"/>
                <wp:lineTo x="11074" y="15291"/>
                <wp:lineTo x="11074" y="11571"/>
                <wp:lineTo x="10927" y="11571"/>
                <wp:lineTo x="10927" y="2066"/>
                <wp:lineTo x="10927" y="1929"/>
                <wp:lineTo x="12656" y="1929"/>
                <wp:lineTo x="12656" y="2066"/>
                <wp:lineTo x="12804" y="2130"/>
                <wp:lineTo x="12804" y="4821"/>
                <wp:lineTo x="12614" y="7577"/>
                <wp:lineTo x="12973" y="7439"/>
                <wp:lineTo x="12804" y="4821"/>
                <wp:lineTo x="12804" y="2130"/>
                <wp:lineTo x="12973" y="2204"/>
                <wp:lineTo x="13563" y="11571"/>
                <wp:lineTo x="13479" y="11536"/>
                <wp:lineTo x="13479" y="15153"/>
                <wp:lineTo x="13584" y="15153"/>
                <wp:lineTo x="13584" y="18872"/>
                <wp:lineTo x="13205" y="18597"/>
                <wp:lineTo x="13162" y="17219"/>
                <wp:lineTo x="13247" y="16255"/>
                <wp:lineTo x="13416" y="16355"/>
                <wp:lineTo x="13416" y="16806"/>
                <wp:lineTo x="13268" y="16944"/>
                <wp:lineTo x="13289" y="18184"/>
                <wp:lineTo x="13479" y="18046"/>
                <wp:lineTo x="13437" y="16806"/>
                <wp:lineTo x="13416" y="16806"/>
                <wp:lineTo x="13416" y="16355"/>
                <wp:lineTo x="13479" y="16393"/>
                <wp:lineTo x="13479" y="15153"/>
                <wp:lineTo x="13479" y="11536"/>
                <wp:lineTo x="13226" y="11434"/>
                <wp:lineTo x="13099" y="9367"/>
                <wp:lineTo x="12825" y="9428"/>
                <wp:lineTo x="12825" y="16117"/>
                <wp:lineTo x="12930" y="16323"/>
                <wp:lineTo x="12930" y="16806"/>
                <wp:lineTo x="12783" y="16944"/>
                <wp:lineTo x="12783" y="17357"/>
                <wp:lineTo x="12994" y="17082"/>
                <wp:lineTo x="12930" y="16806"/>
                <wp:lineTo x="12930" y="16323"/>
                <wp:lineTo x="13036" y="16531"/>
                <wp:lineTo x="13078" y="17770"/>
                <wp:lineTo x="12783" y="17908"/>
                <wp:lineTo x="12825" y="18321"/>
                <wp:lineTo x="13057" y="18321"/>
                <wp:lineTo x="12973" y="18872"/>
                <wp:lineTo x="12741" y="18597"/>
                <wp:lineTo x="12677" y="16944"/>
                <wp:lineTo x="12825" y="16117"/>
                <wp:lineTo x="12825" y="9428"/>
                <wp:lineTo x="12487" y="9505"/>
                <wp:lineTo x="12403" y="10882"/>
                <wp:lineTo x="12403" y="16117"/>
                <wp:lineTo x="12614" y="16531"/>
                <wp:lineTo x="12551" y="17082"/>
                <wp:lineTo x="12403" y="16668"/>
                <wp:lineTo x="12340" y="17633"/>
                <wp:lineTo x="12382" y="18321"/>
                <wp:lineTo x="12614" y="18184"/>
                <wp:lineTo x="12530" y="18872"/>
                <wp:lineTo x="12277" y="18459"/>
                <wp:lineTo x="12277" y="16531"/>
                <wp:lineTo x="12403" y="16117"/>
                <wp:lineTo x="12403" y="10882"/>
                <wp:lineTo x="12361" y="11571"/>
                <wp:lineTo x="12045" y="11296"/>
                <wp:lineTo x="12656" y="2066"/>
                <wp:lineTo x="12656" y="1929"/>
                <wp:lineTo x="13837" y="1929"/>
                <wp:lineTo x="13837" y="16117"/>
                <wp:lineTo x="13943" y="16305"/>
                <wp:lineTo x="13943" y="16806"/>
                <wp:lineTo x="13795" y="16944"/>
                <wp:lineTo x="13816" y="18184"/>
                <wp:lineTo x="14006" y="18046"/>
                <wp:lineTo x="13964" y="16806"/>
                <wp:lineTo x="13943" y="16806"/>
                <wp:lineTo x="13943" y="16305"/>
                <wp:lineTo x="14070" y="16531"/>
                <wp:lineTo x="14070" y="18459"/>
                <wp:lineTo x="13816" y="18872"/>
                <wp:lineTo x="13669" y="17770"/>
                <wp:lineTo x="13753" y="16393"/>
                <wp:lineTo x="13837" y="16117"/>
                <wp:lineTo x="13837" y="1929"/>
                <wp:lineTo x="14639" y="1929"/>
                <wp:lineTo x="15103" y="2204"/>
                <wp:lineTo x="15356" y="3582"/>
                <wp:lineTo x="15145" y="4821"/>
                <wp:lineTo x="14892" y="3857"/>
                <wp:lineTo x="14555" y="4408"/>
                <wp:lineTo x="14386" y="5923"/>
                <wp:lineTo x="14428" y="8403"/>
                <wp:lineTo x="14660" y="9643"/>
                <wp:lineTo x="15019" y="9505"/>
                <wp:lineTo x="15209" y="8816"/>
                <wp:lineTo x="15356" y="10194"/>
                <wp:lineTo x="15082" y="11434"/>
                <wp:lineTo x="15040" y="11434"/>
                <wp:lineTo x="15040" y="16117"/>
                <wp:lineTo x="15272" y="16531"/>
                <wp:lineTo x="15293" y="18872"/>
                <wp:lineTo x="14955" y="18735"/>
                <wp:lineTo x="14955" y="17495"/>
                <wp:lineTo x="15019" y="17381"/>
                <wp:lineTo x="15209" y="17908"/>
                <wp:lineTo x="15019" y="17908"/>
                <wp:lineTo x="15061" y="18459"/>
                <wp:lineTo x="15209" y="17908"/>
                <wp:lineTo x="15019" y="17381"/>
                <wp:lineTo x="15187" y="17082"/>
                <wp:lineTo x="15040" y="16668"/>
                <wp:lineTo x="14934" y="16668"/>
                <wp:lineTo x="15040" y="16117"/>
                <wp:lineTo x="15040" y="11434"/>
                <wp:lineTo x="14745" y="11434"/>
                <wp:lineTo x="14745" y="15015"/>
                <wp:lineTo x="14850" y="15291"/>
                <wp:lineTo x="14829" y="15704"/>
                <wp:lineTo x="14745" y="15594"/>
                <wp:lineTo x="14745" y="16117"/>
                <wp:lineTo x="14829" y="16255"/>
                <wp:lineTo x="14829" y="18872"/>
                <wp:lineTo x="14723" y="18872"/>
                <wp:lineTo x="14745" y="16117"/>
                <wp:lineTo x="14745" y="15594"/>
                <wp:lineTo x="14723" y="15566"/>
                <wp:lineTo x="14745" y="15015"/>
                <wp:lineTo x="14745" y="11434"/>
                <wp:lineTo x="14534" y="11434"/>
                <wp:lineTo x="14217" y="10012"/>
                <wp:lineTo x="14217" y="16117"/>
                <wp:lineTo x="14555" y="16393"/>
                <wp:lineTo x="14618" y="17082"/>
                <wp:lineTo x="14618" y="18872"/>
                <wp:lineTo x="14512" y="18872"/>
                <wp:lineTo x="14491" y="16806"/>
                <wp:lineTo x="14323" y="16944"/>
                <wp:lineTo x="14302" y="18872"/>
                <wp:lineTo x="14196" y="18735"/>
                <wp:lineTo x="14217" y="16117"/>
                <wp:lineTo x="14217" y="10012"/>
                <wp:lineTo x="14196" y="9918"/>
                <wp:lineTo x="14048" y="7990"/>
                <wp:lineTo x="14070" y="5097"/>
                <wp:lineTo x="14344" y="2755"/>
                <wp:lineTo x="14639" y="1929"/>
                <wp:lineTo x="15546" y="1929"/>
                <wp:lineTo x="15546" y="2066"/>
                <wp:lineTo x="15862" y="2157"/>
                <wp:lineTo x="16242" y="3995"/>
                <wp:lineTo x="15862" y="3995"/>
                <wp:lineTo x="15862" y="5923"/>
                <wp:lineTo x="16305" y="7714"/>
                <wp:lineTo x="15862" y="7577"/>
                <wp:lineTo x="15862" y="9781"/>
                <wp:lineTo x="16411" y="9505"/>
                <wp:lineTo x="16474" y="8265"/>
                <wp:lineTo x="16305" y="7714"/>
                <wp:lineTo x="15862" y="5923"/>
                <wp:lineTo x="16348" y="5648"/>
                <wp:lineTo x="16348" y="4133"/>
                <wp:lineTo x="16242" y="3995"/>
                <wp:lineTo x="15862" y="2157"/>
                <wp:lineTo x="16495" y="2342"/>
                <wp:lineTo x="16685" y="3582"/>
                <wp:lineTo x="16664" y="5786"/>
                <wp:lineTo x="16559" y="6750"/>
                <wp:lineTo x="16770" y="7852"/>
                <wp:lineTo x="16748" y="10194"/>
                <wp:lineTo x="16516" y="11434"/>
                <wp:lineTo x="15546" y="11434"/>
                <wp:lineTo x="15546" y="2066"/>
                <wp:lineTo x="15546" y="1929"/>
                <wp:lineTo x="17571" y="1929"/>
                <wp:lineTo x="18035" y="2204"/>
                <wp:lineTo x="18288" y="3582"/>
                <wp:lineTo x="18056" y="4684"/>
                <wp:lineTo x="17824" y="3857"/>
                <wp:lineTo x="17508" y="4270"/>
                <wp:lineTo x="17318" y="5786"/>
                <wp:lineTo x="17339" y="8128"/>
                <wp:lineTo x="17571" y="9643"/>
                <wp:lineTo x="17951" y="9505"/>
                <wp:lineTo x="18120" y="8816"/>
                <wp:lineTo x="18288" y="10056"/>
                <wp:lineTo x="18056" y="11296"/>
                <wp:lineTo x="17634" y="11571"/>
                <wp:lineTo x="17255" y="10745"/>
                <wp:lineTo x="17002" y="8541"/>
                <wp:lineTo x="17002" y="4959"/>
                <wp:lineTo x="17255" y="2893"/>
                <wp:lineTo x="17571" y="1929"/>
                <wp:lineTo x="19111" y="1929"/>
                <wp:lineTo x="19111" y="2066"/>
                <wp:lineTo x="21284" y="2066"/>
                <wp:lineTo x="21262" y="11571"/>
                <wp:lineTo x="20946" y="11571"/>
                <wp:lineTo x="20946" y="12811"/>
                <wp:lineTo x="20988" y="13500"/>
                <wp:lineTo x="21073" y="13638"/>
                <wp:lineTo x="20946" y="13500"/>
                <wp:lineTo x="20946" y="12811"/>
                <wp:lineTo x="20946" y="11571"/>
                <wp:lineTo x="20524" y="11571"/>
                <wp:lineTo x="20524" y="12536"/>
                <wp:lineTo x="20566" y="13500"/>
                <wp:lineTo x="20651" y="13362"/>
                <wp:lineTo x="20672" y="12536"/>
                <wp:lineTo x="20651" y="13638"/>
                <wp:lineTo x="20524" y="13362"/>
                <wp:lineTo x="20524" y="12536"/>
                <wp:lineTo x="20524" y="11571"/>
                <wp:lineTo x="20292" y="11571"/>
                <wp:lineTo x="20292" y="12536"/>
                <wp:lineTo x="20398" y="13224"/>
                <wp:lineTo x="20419" y="12673"/>
                <wp:lineTo x="20398" y="13500"/>
                <wp:lineTo x="20313" y="12949"/>
                <wp:lineTo x="20292" y="13638"/>
                <wp:lineTo x="20292" y="12536"/>
                <wp:lineTo x="20292" y="11571"/>
                <wp:lineTo x="20166" y="11571"/>
                <wp:lineTo x="20166" y="12536"/>
                <wp:lineTo x="20208" y="13224"/>
                <wp:lineTo x="20229" y="12811"/>
                <wp:lineTo x="20229" y="13362"/>
                <wp:lineTo x="20123" y="13638"/>
                <wp:lineTo x="20166" y="12536"/>
                <wp:lineTo x="20166" y="11571"/>
                <wp:lineTo x="19976" y="11571"/>
                <wp:lineTo x="19976" y="12536"/>
                <wp:lineTo x="20102" y="12673"/>
                <wp:lineTo x="19997" y="12949"/>
                <wp:lineTo x="20081" y="13087"/>
                <wp:lineTo x="19997" y="13087"/>
                <wp:lineTo x="19997" y="13500"/>
                <wp:lineTo x="20102" y="13638"/>
                <wp:lineTo x="19976" y="13638"/>
                <wp:lineTo x="19976" y="12536"/>
                <wp:lineTo x="19976" y="11571"/>
                <wp:lineTo x="19807" y="11571"/>
                <wp:lineTo x="19807" y="12536"/>
                <wp:lineTo x="19912" y="12673"/>
                <wp:lineTo x="19828" y="12673"/>
                <wp:lineTo x="19828" y="13087"/>
                <wp:lineTo x="19934" y="12673"/>
                <wp:lineTo x="19912" y="13224"/>
                <wp:lineTo x="19828" y="13224"/>
                <wp:lineTo x="19807" y="12536"/>
                <wp:lineTo x="19807" y="11571"/>
                <wp:lineTo x="19638" y="11571"/>
                <wp:lineTo x="19638" y="12536"/>
                <wp:lineTo x="19765" y="12673"/>
                <wp:lineTo x="19744" y="13500"/>
                <wp:lineTo x="19723" y="12673"/>
                <wp:lineTo x="19638" y="12811"/>
                <wp:lineTo x="19659" y="13500"/>
                <wp:lineTo x="19744" y="13638"/>
                <wp:lineTo x="19617" y="13500"/>
                <wp:lineTo x="19638" y="12536"/>
                <wp:lineTo x="19638" y="11571"/>
                <wp:lineTo x="19448" y="11571"/>
                <wp:lineTo x="19448" y="12536"/>
                <wp:lineTo x="19575" y="12536"/>
                <wp:lineTo x="19533" y="13224"/>
                <wp:lineTo x="19470" y="13224"/>
                <wp:lineTo x="19448" y="12536"/>
                <wp:lineTo x="19448" y="11571"/>
                <wp:lineTo x="19259" y="11571"/>
                <wp:lineTo x="19259" y="12536"/>
                <wp:lineTo x="19301" y="13500"/>
                <wp:lineTo x="19385" y="13362"/>
                <wp:lineTo x="19406" y="12536"/>
                <wp:lineTo x="19385" y="13638"/>
                <wp:lineTo x="19259" y="13362"/>
                <wp:lineTo x="19259" y="12536"/>
                <wp:lineTo x="19259" y="11571"/>
                <wp:lineTo x="19111" y="11571"/>
                <wp:lineTo x="19111" y="12536"/>
                <wp:lineTo x="19237" y="12673"/>
                <wp:lineTo x="19132" y="12949"/>
                <wp:lineTo x="19216" y="13087"/>
                <wp:lineTo x="19132" y="13500"/>
                <wp:lineTo x="19237" y="13638"/>
                <wp:lineTo x="19111" y="13638"/>
                <wp:lineTo x="19111" y="12536"/>
                <wp:lineTo x="19111" y="11571"/>
                <wp:lineTo x="19111" y="2066"/>
                <wp:lineTo x="19111" y="1929"/>
                <wp:lineTo x="359" y="1929"/>
              </wp:wrapPolygon>
            </wp:wrapThrough>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logo2.png"/>
                    <pic:cNvPicPr>
                      <a:picLocks noChangeAspect="1"/>
                    </pic:cNvPicPr>
                  </pic:nvPicPr>
                  <pic:blipFill>
                    <a:blip r:embed="rId9"/>
                    <a:stretch>
                      <a:fillRect/>
                    </a:stretch>
                  </pic:blipFill>
                  <pic:spPr>
                    <a:xfrm>
                      <a:off x="0" y="0"/>
                      <a:ext cx="3371850" cy="459740"/>
                    </a:xfrm>
                    <a:prstGeom prst="rect">
                      <a:avLst/>
                    </a:prstGeom>
                    <a:ln w="12700" cap="flat">
                      <a:noFill/>
                      <a:miter lim="400000"/>
                    </a:ln>
                    <a:effectLst/>
                  </pic:spPr>
                </pic:pic>
              </a:graphicData>
            </a:graphic>
            <wp14:sizeRelH relativeFrom="margin">
              <wp14:pctWidth>0</wp14:pctWidth>
            </wp14:sizeRelH>
          </wp:anchor>
        </w:drawing>
      </w:r>
    </w:p>
    <w:p w14:paraId="42F9F7F9" w14:textId="7D9F319F" w:rsidR="00057F13" w:rsidRDefault="00057F13" w:rsidP="00ED1362">
      <w:pPr>
        <w:jc w:val="both"/>
        <w:rPr>
          <w:lang w:val="mk-MK"/>
        </w:rPr>
      </w:pPr>
    </w:p>
    <w:p w14:paraId="57D275CD" w14:textId="77777777" w:rsidR="00057F13" w:rsidRDefault="00057F13" w:rsidP="00ED1362">
      <w:pPr>
        <w:jc w:val="both"/>
        <w:rPr>
          <w:lang w:val="mk-MK"/>
        </w:rPr>
      </w:pPr>
    </w:p>
    <w:p w14:paraId="10857DC1" w14:textId="77777777" w:rsidR="00057F13" w:rsidRDefault="00057F13" w:rsidP="00ED1362">
      <w:pPr>
        <w:jc w:val="both"/>
        <w:rPr>
          <w:lang w:val="mk-MK"/>
        </w:rPr>
      </w:pPr>
    </w:p>
    <w:p w14:paraId="73AEAF97" w14:textId="77777777" w:rsidR="00057F13" w:rsidRDefault="00057F13" w:rsidP="00ED1362">
      <w:pPr>
        <w:jc w:val="both"/>
        <w:rPr>
          <w:lang w:val="mk-MK"/>
        </w:rPr>
      </w:pPr>
    </w:p>
    <w:p w14:paraId="0F4A6D64" w14:textId="2877795D" w:rsidR="00783537" w:rsidRPr="00057F13" w:rsidRDefault="00740DEE" w:rsidP="00ED1362">
      <w:pPr>
        <w:jc w:val="both"/>
        <w:rPr>
          <w:b/>
          <w:bCs/>
          <w:lang w:val="mk-MK"/>
        </w:rPr>
      </w:pPr>
      <w:r>
        <w:rPr>
          <w:b/>
          <w:bCs/>
          <w:lang w:val="mk-MK"/>
        </w:rPr>
        <w:t>И</w:t>
      </w:r>
      <w:r w:rsidR="00057F13" w:rsidRPr="00057F13">
        <w:rPr>
          <w:b/>
          <w:bCs/>
          <w:lang w:val="mk-MK"/>
        </w:rPr>
        <w:t>зработија:</w:t>
      </w:r>
    </w:p>
    <w:p w14:paraId="03C0CF53" w14:textId="79FC7153" w:rsidR="00057F13" w:rsidRDefault="00057F13" w:rsidP="00ED1362">
      <w:pPr>
        <w:jc w:val="both"/>
        <w:rPr>
          <w:lang w:val="mk-MK"/>
        </w:rPr>
      </w:pPr>
      <w:r>
        <w:rPr>
          <w:lang w:val="mk-MK"/>
        </w:rPr>
        <w:t>Проф. д-р Цветко Смилевски</w:t>
      </w:r>
    </w:p>
    <w:p w14:paraId="649486DE" w14:textId="134B0337" w:rsidR="00057F13" w:rsidRDefault="00057F13" w:rsidP="00ED1362">
      <w:pPr>
        <w:jc w:val="both"/>
        <w:rPr>
          <w:lang w:val="mk-MK"/>
        </w:rPr>
      </w:pPr>
      <w:r>
        <w:rPr>
          <w:lang w:val="mk-MK"/>
        </w:rPr>
        <w:t>Ненад Дафинчевски</w:t>
      </w:r>
    </w:p>
    <w:p w14:paraId="3FC6FE7E" w14:textId="501DF360" w:rsidR="00057F13" w:rsidRDefault="00057F13" w:rsidP="00ED1362">
      <w:pPr>
        <w:jc w:val="both"/>
        <w:rPr>
          <w:lang w:val="mk-MK"/>
        </w:rPr>
      </w:pPr>
    </w:p>
    <w:p w14:paraId="40D09C08" w14:textId="77777777" w:rsidR="00057F13" w:rsidRDefault="00057F13" w:rsidP="00057F13">
      <w:pPr>
        <w:jc w:val="center"/>
        <w:rPr>
          <w:lang w:val="mk-MK"/>
        </w:rPr>
      </w:pPr>
    </w:p>
    <w:p w14:paraId="37CECA42" w14:textId="77777777" w:rsidR="00057F13" w:rsidRDefault="00057F13" w:rsidP="00057F13">
      <w:pPr>
        <w:jc w:val="center"/>
        <w:rPr>
          <w:lang w:val="mk-MK"/>
        </w:rPr>
      </w:pPr>
    </w:p>
    <w:p w14:paraId="03439A63" w14:textId="77777777" w:rsidR="00057F13" w:rsidRDefault="00057F13" w:rsidP="00057F13">
      <w:pPr>
        <w:jc w:val="center"/>
        <w:rPr>
          <w:lang w:val="mk-MK"/>
        </w:rPr>
      </w:pPr>
    </w:p>
    <w:p w14:paraId="6BAA33A9" w14:textId="46B7BFBF" w:rsidR="00057F13" w:rsidRDefault="00A87112" w:rsidP="00057F13">
      <w:pPr>
        <w:jc w:val="center"/>
        <w:rPr>
          <w:lang w:val="mk-MK"/>
        </w:rPr>
      </w:pPr>
      <w:r>
        <w:rPr>
          <w:noProof/>
          <w:lang w:val="mk-MK"/>
        </w:rPr>
        <w:drawing>
          <wp:inline distT="0" distB="0" distL="0" distR="0" wp14:anchorId="1243E6F2" wp14:editId="02B3685E">
            <wp:extent cx="1066800" cy="5011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tra.jpeg"/>
                    <pic:cNvPicPr/>
                  </pic:nvPicPr>
                  <pic:blipFill>
                    <a:blip r:embed="rId10">
                      <a:extLst>
                        <a:ext uri="{28A0092B-C50C-407E-A947-70E740481C1C}">
                          <a14:useLocalDpi xmlns:a14="http://schemas.microsoft.com/office/drawing/2010/main" val="0"/>
                        </a:ext>
                      </a:extLst>
                    </a:blip>
                    <a:stretch>
                      <a:fillRect/>
                    </a:stretch>
                  </pic:blipFill>
                  <pic:spPr>
                    <a:xfrm>
                      <a:off x="0" y="0"/>
                      <a:ext cx="1097723" cy="515675"/>
                    </a:xfrm>
                    <a:prstGeom prst="rect">
                      <a:avLst/>
                    </a:prstGeom>
                  </pic:spPr>
                </pic:pic>
              </a:graphicData>
            </a:graphic>
          </wp:inline>
        </w:drawing>
      </w:r>
    </w:p>
    <w:p w14:paraId="280E8E48" w14:textId="53868BB3" w:rsidR="00057F13" w:rsidRDefault="00057F13" w:rsidP="00057F13">
      <w:pPr>
        <w:jc w:val="center"/>
        <w:rPr>
          <w:lang w:val="mk-MK"/>
        </w:rPr>
      </w:pPr>
      <w:r>
        <w:rPr>
          <w:lang w:val="mk-MK"/>
        </w:rPr>
        <w:t>ДЕТРА ЦЕНТАР, 2020 година</w:t>
      </w:r>
    </w:p>
    <w:p w14:paraId="7B427451" w14:textId="56819383" w:rsidR="00057F13" w:rsidRDefault="00057F13" w:rsidP="00ED1362">
      <w:pPr>
        <w:jc w:val="both"/>
        <w:rPr>
          <w:lang w:val="mk-MK"/>
        </w:rPr>
      </w:pPr>
    </w:p>
    <w:p w14:paraId="557C0B42" w14:textId="3CA05B43" w:rsidR="00783537" w:rsidRPr="00CD4094" w:rsidRDefault="00CD4094" w:rsidP="00CD4094">
      <w:pPr>
        <w:jc w:val="center"/>
        <w:rPr>
          <w:b/>
          <w:bCs/>
          <w:sz w:val="24"/>
          <w:szCs w:val="24"/>
          <w:lang w:val="mk-MK"/>
        </w:rPr>
      </w:pPr>
      <w:r w:rsidRPr="00CD4094">
        <w:rPr>
          <w:b/>
          <w:bCs/>
          <w:sz w:val="24"/>
          <w:szCs w:val="24"/>
          <w:lang w:val="mk-MK"/>
        </w:rPr>
        <w:lastRenderedPageBreak/>
        <w:t>СОДРЖИНА</w:t>
      </w:r>
    </w:p>
    <w:p w14:paraId="3B1F5FF4" w14:textId="3DB0F8CB" w:rsidR="00CD4094" w:rsidRDefault="00CD4094" w:rsidP="00CD4094">
      <w:pPr>
        <w:pStyle w:val="TOCHeading"/>
        <w:rPr>
          <w:lang w:val="mk-MK"/>
        </w:rPr>
      </w:pPr>
    </w:p>
    <w:sdt>
      <w:sdtPr>
        <w:rPr>
          <w:rFonts w:asciiTheme="minorHAnsi" w:eastAsiaTheme="minorHAnsi" w:hAnsiTheme="minorHAnsi" w:cstheme="minorBidi"/>
          <w:color w:val="auto"/>
          <w:sz w:val="22"/>
          <w:szCs w:val="22"/>
        </w:rPr>
        <w:id w:val="-206116171"/>
        <w:docPartObj>
          <w:docPartGallery w:val="Table of Contents"/>
          <w:docPartUnique/>
        </w:docPartObj>
      </w:sdtPr>
      <w:sdtEndPr>
        <w:rPr>
          <w:b/>
          <w:bCs/>
          <w:noProof/>
        </w:rPr>
      </w:sdtEndPr>
      <w:sdtContent>
        <w:p w14:paraId="541F5730" w14:textId="563E7253" w:rsidR="00CD4094" w:rsidRPr="00CD4094" w:rsidRDefault="00CD4094" w:rsidP="00CD4094">
          <w:pPr>
            <w:pStyle w:val="TOCHeading"/>
            <w:rPr>
              <w:lang w:val="mk-MK"/>
            </w:rPr>
          </w:pPr>
        </w:p>
        <w:p w14:paraId="6442B636" w14:textId="3DDC7FE1" w:rsidR="00D56E6B" w:rsidRDefault="00CD4094">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7520864" w:history="1">
            <w:r w:rsidR="00D56E6B" w:rsidRPr="009223F7">
              <w:rPr>
                <w:rStyle w:val="Hyperlink"/>
                <w:noProof/>
              </w:rPr>
              <w:t>ПРИЛОЗИ</w:t>
            </w:r>
            <w:r w:rsidR="00D56E6B">
              <w:rPr>
                <w:noProof/>
                <w:webHidden/>
              </w:rPr>
              <w:tab/>
            </w:r>
            <w:r w:rsidR="00D56E6B">
              <w:rPr>
                <w:noProof/>
                <w:webHidden/>
              </w:rPr>
              <w:fldChar w:fldCharType="begin"/>
            </w:r>
            <w:r w:rsidR="00D56E6B">
              <w:rPr>
                <w:noProof/>
                <w:webHidden/>
              </w:rPr>
              <w:instrText xml:space="preserve"> PAGEREF _Toc47520864 \h </w:instrText>
            </w:r>
            <w:r w:rsidR="00D56E6B">
              <w:rPr>
                <w:noProof/>
                <w:webHidden/>
              </w:rPr>
            </w:r>
            <w:r w:rsidR="00D56E6B">
              <w:rPr>
                <w:noProof/>
                <w:webHidden/>
              </w:rPr>
              <w:fldChar w:fldCharType="separate"/>
            </w:r>
            <w:r w:rsidR="00393540">
              <w:rPr>
                <w:noProof/>
                <w:webHidden/>
              </w:rPr>
              <w:t>3</w:t>
            </w:r>
            <w:r w:rsidR="00D56E6B">
              <w:rPr>
                <w:noProof/>
                <w:webHidden/>
              </w:rPr>
              <w:fldChar w:fldCharType="end"/>
            </w:r>
          </w:hyperlink>
        </w:p>
        <w:p w14:paraId="6E551E11" w14:textId="0042D148" w:rsidR="00D56E6B" w:rsidRDefault="00357A47">
          <w:pPr>
            <w:pStyle w:val="TOC1"/>
            <w:tabs>
              <w:tab w:val="right" w:leader="dot" w:pos="9350"/>
            </w:tabs>
            <w:rPr>
              <w:rFonts w:eastAsiaTheme="minorEastAsia"/>
              <w:noProof/>
            </w:rPr>
          </w:pPr>
          <w:hyperlink w:anchor="_Toc47520865" w:history="1">
            <w:r w:rsidR="00D56E6B" w:rsidRPr="009223F7">
              <w:rPr>
                <w:rStyle w:val="Hyperlink"/>
                <w:noProof/>
              </w:rPr>
              <w:t>ИЗВРШНО РЕЗИМЕ</w:t>
            </w:r>
            <w:r w:rsidR="00D56E6B">
              <w:rPr>
                <w:noProof/>
                <w:webHidden/>
              </w:rPr>
              <w:tab/>
            </w:r>
            <w:r w:rsidR="00D56E6B">
              <w:rPr>
                <w:noProof/>
                <w:webHidden/>
              </w:rPr>
              <w:fldChar w:fldCharType="begin"/>
            </w:r>
            <w:r w:rsidR="00D56E6B">
              <w:rPr>
                <w:noProof/>
                <w:webHidden/>
              </w:rPr>
              <w:instrText xml:space="preserve"> PAGEREF _Toc47520865 \h </w:instrText>
            </w:r>
            <w:r w:rsidR="00D56E6B">
              <w:rPr>
                <w:noProof/>
                <w:webHidden/>
              </w:rPr>
            </w:r>
            <w:r w:rsidR="00D56E6B">
              <w:rPr>
                <w:noProof/>
                <w:webHidden/>
              </w:rPr>
              <w:fldChar w:fldCharType="separate"/>
            </w:r>
            <w:r w:rsidR="00393540">
              <w:rPr>
                <w:noProof/>
                <w:webHidden/>
              </w:rPr>
              <w:t>4</w:t>
            </w:r>
            <w:r w:rsidR="00D56E6B">
              <w:rPr>
                <w:noProof/>
                <w:webHidden/>
              </w:rPr>
              <w:fldChar w:fldCharType="end"/>
            </w:r>
          </w:hyperlink>
        </w:p>
        <w:p w14:paraId="526F53F5" w14:textId="6404DCCB" w:rsidR="00D56E6B" w:rsidRDefault="00357A47">
          <w:pPr>
            <w:pStyle w:val="TOC1"/>
            <w:tabs>
              <w:tab w:val="right" w:leader="dot" w:pos="9350"/>
            </w:tabs>
            <w:rPr>
              <w:rFonts w:eastAsiaTheme="minorEastAsia"/>
              <w:noProof/>
            </w:rPr>
          </w:pPr>
          <w:hyperlink w:anchor="_Toc47520866" w:history="1">
            <w:r w:rsidR="00D56E6B" w:rsidRPr="009223F7">
              <w:rPr>
                <w:rStyle w:val="Hyperlink"/>
                <w:noProof/>
              </w:rPr>
              <w:t>1. ЦЕЛИ НА ПРОЕКТОТ</w:t>
            </w:r>
            <w:r w:rsidR="00D56E6B">
              <w:rPr>
                <w:noProof/>
                <w:webHidden/>
              </w:rPr>
              <w:tab/>
            </w:r>
            <w:r w:rsidR="00D56E6B">
              <w:rPr>
                <w:noProof/>
                <w:webHidden/>
              </w:rPr>
              <w:fldChar w:fldCharType="begin"/>
            </w:r>
            <w:r w:rsidR="00D56E6B">
              <w:rPr>
                <w:noProof/>
                <w:webHidden/>
              </w:rPr>
              <w:instrText xml:space="preserve"> PAGEREF _Toc47520866 \h </w:instrText>
            </w:r>
            <w:r w:rsidR="00D56E6B">
              <w:rPr>
                <w:noProof/>
                <w:webHidden/>
              </w:rPr>
            </w:r>
            <w:r w:rsidR="00D56E6B">
              <w:rPr>
                <w:noProof/>
                <w:webHidden/>
              </w:rPr>
              <w:fldChar w:fldCharType="separate"/>
            </w:r>
            <w:r w:rsidR="00393540">
              <w:rPr>
                <w:noProof/>
                <w:webHidden/>
              </w:rPr>
              <w:t>5</w:t>
            </w:r>
            <w:r w:rsidR="00D56E6B">
              <w:rPr>
                <w:noProof/>
                <w:webHidden/>
              </w:rPr>
              <w:fldChar w:fldCharType="end"/>
            </w:r>
          </w:hyperlink>
        </w:p>
        <w:p w14:paraId="13F4B97F" w14:textId="2D1BC234" w:rsidR="00D56E6B" w:rsidRDefault="00357A47">
          <w:pPr>
            <w:pStyle w:val="TOC2"/>
            <w:tabs>
              <w:tab w:val="right" w:leader="dot" w:pos="9350"/>
            </w:tabs>
            <w:rPr>
              <w:rFonts w:eastAsiaTheme="minorEastAsia"/>
              <w:noProof/>
            </w:rPr>
          </w:pPr>
          <w:hyperlink w:anchor="_Toc47520867" w:history="1">
            <w:r w:rsidR="00D56E6B" w:rsidRPr="009223F7">
              <w:rPr>
                <w:rStyle w:val="Hyperlink"/>
                <w:noProof/>
              </w:rPr>
              <w:t>1.1 Основни информации</w:t>
            </w:r>
            <w:r w:rsidR="00D56E6B">
              <w:rPr>
                <w:noProof/>
                <w:webHidden/>
              </w:rPr>
              <w:tab/>
            </w:r>
            <w:r w:rsidR="00D56E6B">
              <w:rPr>
                <w:noProof/>
                <w:webHidden/>
              </w:rPr>
              <w:fldChar w:fldCharType="begin"/>
            </w:r>
            <w:r w:rsidR="00D56E6B">
              <w:rPr>
                <w:noProof/>
                <w:webHidden/>
              </w:rPr>
              <w:instrText xml:space="preserve"> PAGEREF _Toc47520867 \h </w:instrText>
            </w:r>
            <w:r w:rsidR="00D56E6B">
              <w:rPr>
                <w:noProof/>
                <w:webHidden/>
              </w:rPr>
            </w:r>
            <w:r w:rsidR="00D56E6B">
              <w:rPr>
                <w:noProof/>
                <w:webHidden/>
              </w:rPr>
              <w:fldChar w:fldCharType="separate"/>
            </w:r>
            <w:r w:rsidR="00393540">
              <w:rPr>
                <w:noProof/>
                <w:webHidden/>
              </w:rPr>
              <w:t>5</w:t>
            </w:r>
            <w:r w:rsidR="00D56E6B">
              <w:rPr>
                <w:noProof/>
                <w:webHidden/>
              </w:rPr>
              <w:fldChar w:fldCharType="end"/>
            </w:r>
          </w:hyperlink>
        </w:p>
        <w:p w14:paraId="2E7CE84C" w14:textId="253189B5" w:rsidR="00D56E6B" w:rsidRDefault="00357A47">
          <w:pPr>
            <w:pStyle w:val="TOC2"/>
            <w:tabs>
              <w:tab w:val="right" w:leader="dot" w:pos="9350"/>
            </w:tabs>
            <w:rPr>
              <w:rFonts w:eastAsiaTheme="minorEastAsia"/>
              <w:noProof/>
            </w:rPr>
          </w:pPr>
          <w:hyperlink w:anchor="_Toc47520868" w:history="1">
            <w:r w:rsidR="00D56E6B" w:rsidRPr="009223F7">
              <w:rPr>
                <w:rStyle w:val="Hyperlink"/>
                <w:noProof/>
              </w:rPr>
              <w:t>1.2 Цели</w:t>
            </w:r>
            <w:r w:rsidR="00D56E6B">
              <w:rPr>
                <w:noProof/>
                <w:webHidden/>
              </w:rPr>
              <w:tab/>
            </w:r>
            <w:r w:rsidR="00D56E6B">
              <w:rPr>
                <w:noProof/>
                <w:webHidden/>
              </w:rPr>
              <w:fldChar w:fldCharType="begin"/>
            </w:r>
            <w:r w:rsidR="00D56E6B">
              <w:rPr>
                <w:noProof/>
                <w:webHidden/>
              </w:rPr>
              <w:instrText xml:space="preserve"> PAGEREF _Toc47520868 \h </w:instrText>
            </w:r>
            <w:r w:rsidR="00D56E6B">
              <w:rPr>
                <w:noProof/>
                <w:webHidden/>
              </w:rPr>
            </w:r>
            <w:r w:rsidR="00D56E6B">
              <w:rPr>
                <w:noProof/>
                <w:webHidden/>
              </w:rPr>
              <w:fldChar w:fldCharType="separate"/>
            </w:r>
            <w:r w:rsidR="00393540">
              <w:rPr>
                <w:noProof/>
                <w:webHidden/>
              </w:rPr>
              <w:t>5</w:t>
            </w:r>
            <w:r w:rsidR="00D56E6B">
              <w:rPr>
                <w:noProof/>
                <w:webHidden/>
              </w:rPr>
              <w:fldChar w:fldCharType="end"/>
            </w:r>
          </w:hyperlink>
        </w:p>
        <w:p w14:paraId="08E87711" w14:textId="6278181B" w:rsidR="00D56E6B" w:rsidRDefault="00357A47">
          <w:pPr>
            <w:pStyle w:val="TOC1"/>
            <w:tabs>
              <w:tab w:val="right" w:leader="dot" w:pos="9350"/>
            </w:tabs>
            <w:rPr>
              <w:rFonts w:eastAsiaTheme="minorEastAsia"/>
              <w:noProof/>
            </w:rPr>
          </w:pPr>
          <w:hyperlink w:anchor="_Toc47520869" w:history="1">
            <w:r w:rsidR="00D56E6B" w:rsidRPr="009223F7">
              <w:rPr>
                <w:rStyle w:val="Hyperlink"/>
                <w:noProof/>
              </w:rPr>
              <w:t>2. Преглед на обучувачките модули</w:t>
            </w:r>
            <w:r w:rsidR="00D56E6B">
              <w:rPr>
                <w:noProof/>
                <w:webHidden/>
              </w:rPr>
              <w:tab/>
            </w:r>
            <w:r w:rsidR="00D56E6B">
              <w:rPr>
                <w:noProof/>
                <w:webHidden/>
              </w:rPr>
              <w:fldChar w:fldCharType="begin"/>
            </w:r>
            <w:r w:rsidR="00D56E6B">
              <w:rPr>
                <w:noProof/>
                <w:webHidden/>
              </w:rPr>
              <w:instrText xml:space="preserve"> PAGEREF _Toc47520869 \h </w:instrText>
            </w:r>
            <w:r w:rsidR="00D56E6B">
              <w:rPr>
                <w:noProof/>
                <w:webHidden/>
              </w:rPr>
            </w:r>
            <w:r w:rsidR="00D56E6B">
              <w:rPr>
                <w:noProof/>
                <w:webHidden/>
              </w:rPr>
              <w:fldChar w:fldCharType="separate"/>
            </w:r>
            <w:r w:rsidR="00393540">
              <w:rPr>
                <w:noProof/>
                <w:webHidden/>
              </w:rPr>
              <w:t>6</w:t>
            </w:r>
            <w:r w:rsidR="00D56E6B">
              <w:rPr>
                <w:noProof/>
                <w:webHidden/>
              </w:rPr>
              <w:fldChar w:fldCharType="end"/>
            </w:r>
          </w:hyperlink>
        </w:p>
        <w:p w14:paraId="592C7747" w14:textId="59AD7CE6" w:rsidR="00D56E6B" w:rsidRDefault="00357A47">
          <w:pPr>
            <w:pStyle w:val="TOC2"/>
            <w:tabs>
              <w:tab w:val="right" w:leader="dot" w:pos="9350"/>
            </w:tabs>
            <w:rPr>
              <w:rFonts w:eastAsiaTheme="minorEastAsia"/>
              <w:noProof/>
            </w:rPr>
          </w:pPr>
          <w:hyperlink w:anchor="_Toc47520870" w:history="1">
            <w:r w:rsidR="00D56E6B" w:rsidRPr="009223F7">
              <w:rPr>
                <w:rStyle w:val="Hyperlink"/>
                <w:noProof/>
              </w:rPr>
              <w:t>2.1 Вовед во обучувачката програма и концептот на одржлив развој</w:t>
            </w:r>
            <w:r w:rsidR="00D56E6B">
              <w:rPr>
                <w:noProof/>
                <w:webHidden/>
              </w:rPr>
              <w:tab/>
            </w:r>
            <w:r w:rsidR="00D56E6B">
              <w:rPr>
                <w:noProof/>
                <w:webHidden/>
              </w:rPr>
              <w:fldChar w:fldCharType="begin"/>
            </w:r>
            <w:r w:rsidR="00D56E6B">
              <w:rPr>
                <w:noProof/>
                <w:webHidden/>
              </w:rPr>
              <w:instrText xml:space="preserve"> PAGEREF _Toc47520870 \h </w:instrText>
            </w:r>
            <w:r w:rsidR="00D56E6B">
              <w:rPr>
                <w:noProof/>
                <w:webHidden/>
              </w:rPr>
            </w:r>
            <w:r w:rsidR="00D56E6B">
              <w:rPr>
                <w:noProof/>
                <w:webHidden/>
              </w:rPr>
              <w:fldChar w:fldCharType="separate"/>
            </w:r>
            <w:r w:rsidR="00393540">
              <w:rPr>
                <w:noProof/>
                <w:webHidden/>
              </w:rPr>
              <w:t>6</w:t>
            </w:r>
            <w:r w:rsidR="00D56E6B">
              <w:rPr>
                <w:noProof/>
                <w:webHidden/>
              </w:rPr>
              <w:fldChar w:fldCharType="end"/>
            </w:r>
          </w:hyperlink>
        </w:p>
        <w:p w14:paraId="19E8D02A" w14:textId="0587612D" w:rsidR="00D56E6B" w:rsidRDefault="00357A47">
          <w:pPr>
            <w:pStyle w:val="TOC2"/>
            <w:tabs>
              <w:tab w:val="right" w:leader="dot" w:pos="9350"/>
            </w:tabs>
            <w:rPr>
              <w:rFonts w:eastAsiaTheme="minorEastAsia"/>
              <w:noProof/>
            </w:rPr>
          </w:pPr>
          <w:hyperlink w:anchor="_Toc47520871" w:history="1">
            <w:r w:rsidR="00D56E6B" w:rsidRPr="009223F7">
              <w:rPr>
                <w:rStyle w:val="Hyperlink"/>
                <w:noProof/>
              </w:rPr>
              <w:t>2.2 Менаџмент и менаџерски вештини</w:t>
            </w:r>
            <w:r w:rsidR="00D56E6B">
              <w:rPr>
                <w:noProof/>
                <w:webHidden/>
              </w:rPr>
              <w:tab/>
            </w:r>
            <w:r w:rsidR="00D56E6B">
              <w:rPr>
                <w:noProof/>
                <w:webHidden/>
              </w:rPr>
              <w:fldChar w:fldCharType="begin"/>
            </w:r>
            <w:r w:rsidR="00D56E6B">
              <w:rPr>
                <w:noProof/>
                <w:webHidden/>
              </w:rPr>
              <w:instrText xml:space="preserve"> PAGEREF _Toc47520871 \h </w:instrText>
            </w:r>
            <w:r w:rsidR="00D56E6B">
              <w:rPr>
                <w:noProof/>
                <w:webHidden/>
              </w:rPr>
            </w:r>
            <w:r w:rsidR="00D56E6B">
              <w:rPr>
                <w:noProof/>
                <w:webHidden/>
              </w:rPr>
              <w:fldChar w:fldCharType="separate"/>
            </w:r>
            <w:r w:rsidR="00393540">
              <w:rPr>
                <w:noProof/>
                <w:webHidden/>
              </w:rPr>
              <w:t>6</w:t>
            </w:r>
            <w:r w:rsidR="00D56E6B">
              <w:rPr>
                <w:noProof/>
                <w:webHidden/>
              </w:rPr>
              <w:fldChar w:fldCharType="end"/>
            </w:r>
          </w:hyperlink>
        </w:p>
        <w:p w14:paraId="138687EB" w14:textId="7A7242C6" w:rsidR="00D56E6B" w:rsidRDefault="00357A47">
          <w:pPr>
            <w:pStyle w:val="TOC2"/>
            <w:tabs>
              <w:tab w:val="right" w:leader="dot" w:pos="9350"/>
            </w:tabs>
            <w:rPr>
              <w:rFonts w:eastAsiaTheme="minorEastAsia"/>
              <w:noProof/>
            </w:rPr>
          </w:pPr>
          <w:hyperlink w:anchor="_Toc47520872" w:history="1">
            <w:r w:rsidR="00D56E6B" w:rsidRPr="009223F7">
              <w:rPr>
                <w:rStyle w:val="Hyperlink"/>
                <w:noProof/>
              </w:rPr>
              <w:t>2.3 Стратегиско планирање и имплементација</w:t>
            </w:r>
            <w:r w:rsidR="00D56E6B">
              <w:rPr>
                <w:noProof/>
                <w:webHidden/>
              </w:rPr>
              <w:tab/>
            </w:r>
            <w:r w:rsidR="00D56E6B">
              <w:rPr>
                <w:noProof/>
                <w:webHidden/>
              </w:rPr>
              <w:fldChar w:fldCharType="begin"/>
            </w:r>
            <w:r w:rsidR="00D56E6B">
              <w:rPr>
                <w:noProof/>
                <w:webHidden/>
              </w:rPr>
              <w:instrText xml:space="preserve"> PAGEREF _Toc47520872 \h </w:instrText>
            </w:r>
            <w:r w:rsidR="00D56E6B">
              <w:rPr>
                <w:noProof/>
                <w:webHidden/>
              </w:rPr>
            </w:r>
            <w:r w:rsidR="00D56E6B">
              <w:rPr>
                <w:noProof/>
                <w:webHidden/>
              </w:rPr>
              <w:fldChar w:fldCharType="separate"/>
            </w:r>
            <w:r w:rsidR="00393540">
              <w:rPr>
                <w:noProof/>
                <w:webHidden/>
              </w:rPr>
              <w:t>7</w:t>
            </w:r>
            <w:r w:rsidR="00D56E6B">
              <w:rPr>
                <w:noProof/>
                <w:webHidden/>
              </w:rPr>
              <w:fldChar w:fldCharType="end"/>
            </w:r>
          </w:hyperlink>
        </w:p>
        <w:p w14:paraId="2B18FFBD" w14:textId="095C9131" w:rsidR="00D56E6B" w:rsidRDefault="00357A47">
          <w:pPr>
            <w:pStyle w:val="TOC2"/>
            <w:tabs>
              <w:tab w:val="right" w:leader="dot" w:pos="9350"/>
            </w:tabs>
            <w:rPr>
              <w:rFonts w:eastAsiaTheme="minorEastAsia"/>
              <w:noProof/>
            </w:rPr>
          </w:pPr>
          <w:hyperlink w:anchor="_Toc47520873" w:history="1">
            <w:r w:rsidR="00D56E6B" w:rsidRPr="009223F7">
              <w:rPr>
                <w:rStyle w:val="Hyperlink"/>
                <w:noProof/>
              </w:rPr>
              <w:t>2.4 Проектен менаџмент и проектна имплементација</w:t>
            </w:r>
            <w:r w:rsidR="00D56E6B">
              <w:rPr>
                <w:noProof/>
                <w:webHidden/>
              </w:rPr>
              <w:tab/>
            </w:r>
            <w:r w:rsidR="00D56E6B">
              <w:rPr>
                <w:noProof/>
                <w:webHidden/>
              </w:rPr>
              <w:fldChar w:fldCharType="begin"/>
            </w:r>
            <w:r w:rsidR="00D56E6B">
              <w:rPr>
                <w:noProof/>
                <w:webHidden/>
              </w:rPr>
              <w:instrText xml:space="preserve"> PAGEREF _Toc47520873 \h </w:instrText>
            </w:r>
            <w:r w:rsidR="00D56E6B">
              <w:rPr>
                <w:noProof/>
                <w:webHidden/>
              </w:rPr>
            </w:r>
            <w:r w:rsidR="00D56E6B">
              <w:rPr>
                <w:noProof/>
                <w:webHidden/>
              </w:rPr>
              <w:fldChar w:fldCharType="separate"/>
            </w:r>
            <w:r w:rsidR="00393540">
              <w:rPr>
                <w:noProof/>
                <w:webHidden/>
              </w:rPr>
              <w:t>7</w:t>
            </w:r>
            <w:r w:rsidR="00D56E6B">
              <w:rPr>
                <w:noProof/>
                <w:webHidden/>
              </w:rPr>
              <w:fldChar w:fldCharType="end"/>
            </w:r>
          </w:hyperlink>
        </w:p>
        <w:p w14:paraId="7917C66E" w14:textId="4ACAACD1" w:rsidR="00D56E6B" w:rsidRDefault="00357A47">
          <w:pPr>
            <w:pStyle w:val="TOC2"/>
            <w:tabs>
              <w:tab w:val="right" w:leader="dot" w:pos="9350"/>
            </w:tabs>
            <w:rPr>
              <w:rFonts w:eastAsiaTheme="minorEastAsia"/>
              <w:noProof/>
            </w:rPr>
          </w:pPr>
          <w:hyperlink w:anchor="_Toc47520874" w:history="1">
            <w:r w:rsidR="00D56E6B" w:rsidRPr="009223F7">
              <w:rPr>
                <w:rStyle w:val="Hyperlink"/>
                <w:noProof/>
              </w:rPr>
              <w:t>2.5 Тимови и тимска работа</w:t>
            </w:r>
            <w:r w:rsidR="00D56E6B">
              <w:rPr>
                <w:noProof/>
                <w:webHidden/>
              </w:rPr>
              <w:tab/>
            </w:r>
            <w:r w:rsidR="00D56E6B">
              <w:rPr>
                <w:noProof/>
                <w:webHidden/>
              </w:rPr>
              <w:fldChar w:fldCharType="begin"/>
            </w:r>
            <w:r w:rsidR="00D56E6B">
              <w:rPr>
                <w:noProof/>
                <w:webHidden/>
              </w:rPr>
              <w:instrText xml:space="preserve"> PAGEREF _Toc47520874 \h </w:instrText>
            </w:r>
            <w:r w:rsidR="00D56E6B">
              <w:rPr>
                <w:noProof/>
                <w:webHidden/>
              </w:rPr>
            </w:r>
            <w:r w:rsidR="00D56E6B">
              <w:rPr>
                <w:noProof/>
                <w:webHidden/>
              </w:rPr>
              <w:fldChar w:fldCharType="separate"/>
            </w:r>
            <w:r w:rsidR="00393540">
              <w:rPr>
                <w:noProof/>
                <w:webHidden/>
              </w:rPr>
              <w:t>8</w:t>
            </w:r>
            <w:r w:rsidR="00D56E6B">
              <w:rPr>
                <w:noProof/>
                <w:webHidden/>
              </w:rPr>
              <w:fldChar w:fldCharType="end"/>
            </w:r>
          </w:hyperlink>
        </w:p>
        <w:p w14:paraId="202462D3" w14:textId="394CDE00" w:rsidR="00D56E6B" w:rsidRDefault="00357A47">
          <w:pPr>
            <w:pStyle w:val="TOC2"/>
            <w:tabs>
              <w:tab w:val="right" w:leader="dot" w:pos="9350"/>
            </w:tabs>
            <w:rPr>
              <w:rFonts w:eastAsiaTheme="minorEastAsia"/>
              <w:noProof/>
            </w:rPr>
          </w:pPr>
          <w:hyperlink w:anchor="_Toc47520875" w:history="1">
            <w:r w:rsidR="00D56E6B" w:rsidRPr="009223F7">
              <w:rPr>
                <w:rStyle w:val="Hyperlink"/>
                <w:noProof/>
              </w:rPr>
              <w:t>2.6 Организациско комуницирање</w:t>
            </w:r>
            <w:r w:rsidR="00D56E6B">
              <w:rPr>
                <w:noProof/>
                <w:webHidden/>
              </w:rPr>
              <w:tab/>
            </w:r>
            <w:r w:rsidR="00D56E6B">
              <w:rPr>
                <w:noProof/>
                <w:webHidden/>
              </w:rPr>
              <w:fldChar w:fldCharType="begin"/>
            </w:r>
            <w:r w:rsidR="00D56E6B">
              <w:rPr>
                <w:noProof/>
                <w:webHidden/>
              </w:rPr>
              <w:instrText xml:space="preserve"> PAGEREF _Toc47520875 \h </w:instrText>
            </w:r>
            <w:r w:rsidR="00D56E6B">
              <w:rPr>
                <w:noProof/>
                <w:webHidden/>
              </w:rPr>
            </w:r>
            <w:r w:rsidR="00D56E6B">
              <w:rPr>
                <w:noProof/>
                <w:webHidden/>
              </w:rPr>
              <w:fldChar w:fldCharType="separate"/>
            </w:r>
            <w:r w:rsidR="00393540">
              <w:rPr>
                <w:noProof/>
                <w:webHidden/>
              </w:rPr>
              <w:t>8</w:t>
            </w:r>
            <w:r w:rsidR="00D56E6B">
              <w:rPr>
                <w:noProof/>
                <w:webHidden/>
              </w:rPr>
              <w:fldChar w:fldCharType="end"/>
            </w:r>
          </w:hyperlink>
        </w:p>
        <w:p w14:paraId="2EEFEBAE" w14:textId="374E0145" w:rsidR="00D56E6B" w:rsidRDefault="00357A47">
          <w:pPr>
            <w:pStyle w:val="TOC2"/>
            <w:tabs>
              <w:tab w:val="right" w:leader="dot" w:pos="9350"/>
            </w:tabs>
            <w:rPr>
              <w:rFonts w:eastAsiaTheme="minorEastAsia"/>
              <w:noProof/>
            </w:rPr>
          </w:pPr>
          <w:hyperlink w:anchor="_Toc47520876" w:history="1">
            <w:r w:rsidR="00D56E6B" w:rsidRPr="009223F7">
              <w:rPr>
                <w:rStyle w:val="Hyperlink"/>
                <w:noProof/>
              </w:rPr>
              <w:t>2.7 Маркетинг истражување за одржлив развој</w:t>
            </w:r>
            <w:r w:rsidR="00D56E6B">
              <w:rPr>
                <w:noProof/>
                <w:webHidden/>
              </w:rPr>
              <w:tab/>
            </w:r>
            <w:r w:rsidR="00D56E6B">
              <w:rPr>
                <w:noProof/>
                <w:webHidden/>
              </w:rPr>
              <w:fldChar w:fldCharType="begin"/>
            </w:r>
            <w:r w:rsidR="00D56E6B">
              <w:rPr>
                <w:noProof/>
                <w:webHidden/>
              </w:rPr>
              <w:instrText xml:space="preserve"> PAGEREF _Toc47520876 \h </w:instrText>
            </w:r>
            <w:r w:rsidR="00D56E6B">
              <w:rPr>
                <w:noProof/>
                <w:webHidden/>
              </w:rPr>
            </w:r>
            <w:r w:rsidR="00D56E6B">
              <w:rPr>
                <w:noProof/>
                <w:webHidden/>
              </w:rPr>
              <w:fldChar w:fldCharType="separate"/>
            </w:r>
            <w:r w:rsidR="00393540">
              <w:rPr>
                <w:noProof/>
                <w:webHidden/>
              </w:rPr>
              <w:t>8</w:t>
            </w:r>
            <w:r w:rsidR="00D56E6B">
              <w:rPr>
                <w:noProof/>
                <w:webHidden/>
              </w:rPr>
              <w:fldChar w:fldCharType="end"/>
            </w:r>
          </w:hyperlink>
        </w:p>
        <w:p w14:paraId="45314070" w14:textId="226D94D9" w:rsidR="00D56E6B" w:rsidRDefault="00357A47">
          <w:pPr>
            <w:pStyle w:val="TOC2"/>
            <w:tabs>
              <w:tab w:val="right" w:leader="dot" w:pos="9350"/>
            </w:tabs>
            <w:rPr>
              <w:rFonts w:eastAsiaTheme="minorEastAsia"/>
              <w:noProof/>
            </w:rPr>
          </w:pPr>
          <w:hyperlink w:anchor="_Toc47520877" w:history="1">
            <w:r w:rsidR="00D56E6B" w:rsidRPr="009223F7">
              <w:rPr>
                <w:rStyle w:val="Hyperlink"/>
                <w:noProof/>
              </w:rPr>
              <w:t>2.8 Подготовка и имплементација на ефективни состаноци</w:t>
            </w:r>
            <w:r w:rsidR="00D56E6B">
              <w:rPr>
                <w:noProof/>
                <w:webHidden/>
              </w:rPr>
              <w:tab/>
            </w:r>
            <w:r w:rsidR="00D56E6B">
              <w:rPr>
                <w:noProof/>
                <w:webHidden/>
              </w:rPr>
              <w:fldChar w:fldCharType="begin"/>
            </w:r>
            <w:r w:rsidR="00D56E6B">
              <w:rPr>
                <w:noProof/>
                <w:webHidden/>
              </w:rPr>
              <w:instrText xml:space="preserve"> PAGEREF _Toc47520877 \h </w:instrText>
            </w:r>
            <w:r w:rsidR="00D56E6B">
              <w:rPr>
                <w:noProof/>
                <w:webHidden/>
              </w:rPr>
            </w:r>
            <w:r w:rsidR="00D56E6B">
              <w:rPr>
                <w:noProof/>
                <w:webHidden/>
              </w:rPr>
              <w:fldChar w:fldCharType="separate"/>
            </w:r>
            <w:r w:rsidR="00393540">
              <w:rPr>
                <w:noProof/>
                <w:webHidden/>
              </w:rPr>
              <w:t>9</w:t>
            </w:r>
            <w:r w:rsidR="00D56E6B">
              <w:rPr>
                <w:noProof/>
                <w:webHidden/>
              </w:rPr>
              <w:fldChar w:fldCharType="end"/>
            </w:r>
          </w:hyperlink>
        </w:p>
        <w:p w14:paraId="0D81D472" w14:textId="0DCC75B9" w:rsidR="00D56E6B" w:rsidRDefault="00357A47">
          <w:pPr>
            <w:pStyle w:val="TOC2"/>
            <w:tabs>
              <w:tab w:val="right" w:leader="dot" w:pos="9350"/>
            </w:tabs>
            <w:rPr>
              <w:rFonts w:eastAsiaTheme="minorEastAsia"/>
              <w:noProof/>
            </w:rPr>
          </w:pPr>
          <w:hyperlink w:anchor="_Toc47520878" w:history="1">
            <w:r w:rsidR="00D56E6B" w:rsidRPr="009223F7">
              <w:rPr>
                <w:rStyle w:val="Hyperlink"/>
                <w:noProof/>
              </w:rPr>
              <w:t>2.9 Стратегиска промоција и односи со јавност</w:t>
            </w:r>
            <w:r w:rsidR="00D56E6B">
              <w:rPr>
                <w:noProof/>
                <w:webHidden/>
              </w:rPr>
              <w:tab/>
            </w:r>
            <w:r w:rsidR="00D56E6B">
              <w:rPr>
                <w:noProof/>
                <w:webHidden/>
              </w:rPr>
              <w:fldChar w:fldCharType="begin"/>
            </w:r>
            <w:r w:rsidR="00D56E6B">
              <w:rPr>
                <w:noProof/>
                <w:webHidden/>
              </w:rPr>
              <w:instrText xml:space="preserve"> PAGEREF _Toc47520878 \h </w:instrText>
            </w:r>
            <w:r w:rsidR="00D56E6B">
              <w:rPr>
                <w:noProof/>
                <w:webHidden/>
              </w:rPr>
            </w:r>
            <w:r w:rsidR="00D56E6B">
              <w:rPr>
                <w:noProof/>
                <w:webHidden/>
              </w:rPr>
              <w:fldChar w:fldCharType="separate"/>
            </w:r>
            <w:r w:rsidR="00393540">
              <w:rPr>
                <w:noProof/>
                <w:webHidden/>
              </w:rPr>
              <w:t>9</w:t>
            </w:r>
            <w:r w:rsidR="00D56E6B">
              <w:rPr>
                <w:noProof/>
                <w:webHidden/>
              </w:rPr>
              <w:fldChar w:fldCharType="end"/>
            </w:r>
          </w:hyperlink>
        </w:p>
        <w:p w14:paraId="48BFBF07" w14:textId="0ED22134" w:rsidR="00D56E6B" w:rsidRDefault="00357A47">
          <w:pPr>
            <w:pStyle w:val="TOC2"/>
            <w:tabs>
              <w:tab w:val="right" w:leader="dot" w:pos="9350"/>
            </w:tabs>
            <w:rPr>
              <w:rFonts w:eastAsiaTheme="minorEastAsia"/>
              <w:noProof/>
            </w:rPr>
          </w:pPr>
          <w:hyperlink w:anchor="_Toc47520879" w:history="1">
            <w:r w:rsidR="00D56E6B" w:rsidRPr="009223F7">
              <w:rPr>
                <w:rStyle w:val="Hyperlink"/>
                <w:noProof/>
              </w:rPr>
              <w:t>2.10 Локален развој</w:t>
            </w:r>
            <w:r w:rsidR="00D56E6B">
              <w:rPr>
                <w:noProof/>
                <w:webHidden/>
              </w:rPr>
              <w:tab/>
            </w:r>
            <w:r w:rsidR="00D56E6B">
              <w:rPr>
                <w:noProof/>
                <w:webHidden/>
              </w:rPr>
              <w:fldChar w:fldCharType="begin"/>
            </w:r>
            <w:r w:rsidR="00D56E6B">
              <w:rPr>
                <w:noProof/>
                <w:webHidden/>
              </w:rPr>
              <w:instrText xml:space="preserve"> PAGEREF _Toc47520879 \h </w:instrText>
            </w:r>
            <w:r w:rsidR="00D56E6B">
              <w:rPr>
                <w:noProof/>
                <w:webHidden/>
              </w:rPr>
            </w:r>
            <w:r w:rsidR="00D56E6B">
              <w:rPr>
                <w:noProof/>
                <w:webHidden/>
              </w:rPr>
              <w:fldChar w:fldCharType="separate"/>
            </w:r>
            <w:r w:rsidR="00393540">
              <w:rPr>
                <w:noProof/>
                <w:webHidden/>
              </w:rPr>
              <w:t>9</w:t>
            </w:r>
            <w:r w:rsidR="00D56E6B">
              <w:rPr>
                <w:noProof/>
                <w:webHidden/>
              </w:rPr>
              <w:fldChar w:fldCharType="end"/>
            </w:r>
          </w:hyperlink>
        </w:p>
        <w:p w14:paraId="7F10506C" w14:textId="5FE75ED6" w:rsidR="00D56E6B" w:rsidRDefault="00357A47">
          <w:pPr>
            <w:pStyle w:val="TOC2"/>
            <w:tabs>
              <w:tab w:val="right" w:leader="dot" w:pos="9350"/>
            </w:tabs>
            <w:rPr>
              <w:rFonts w:eastAsiaTheme="minorEastAsia"/>
              <w:noProof/>
            </w:rPr>
          </w:pPr>
          <w:hyperlink w:anchor="_Toc47520880" w:history="1">
            <w:r w:rsidR="00D56E6B" w:rsidRPr="009223F7">
              <w:rPr>
                <w:rStyle w:val="Hyperlink"/>
                <w:noProof/>
              </w:rPr>
              <w:t>2.11 „Зелен“ локален развој</w:t>
            </w:r>
            <w:r w:rsidR="00D56E6B">
              <w:rPr>
                <w:noProof/>
                <w:webHidden/>
              </w:rPr>
              <w:tab/>
            </w:r>
            <w:r w:rsidR="00D56E6B">
              <w:rPr>
                <w:noProof/>
                <w:webHidden/>
              </w:rPr>
              <w:fldChar w:fldCharType="begin"/>
            </w:r>
            <w:r w:rsidR="00D56E6B">
              <w:rPr>
                <w:noProof/>
                <w:webHidden/>
              </w:rPr>
              <w:instrText xml:space="preserve"> PAGEREF _Toc47520880 \h </w:instrText>
            </w:r>
            <w:r w:rsidR="00D56E6B">
              <w:rPr>
                <w:noProof/>
                <w:webHidden/>
              </w:rPr>
            </w:r>
            <w:r w:rsidR="00D56E6B">
              <w:rPr>
                <w:noProof/>
                <w:webHidden/>
              </w:rPr>
              <w:fldChar w:fldCharType="separate"/>
            </w:r>
            <w:r w:rsidR="00393540">
              <w:rPr>
                <w:noProof/>
                <w:webHidden/>
              </w:rPr>
              <w:t>10</w:t>
            </w:r>
            <w:r w:rsidR="00D56E6B">
              <w:rPr>
                <w:noProof/>
                <w:webHidden/>
              </w:rPr>
              <w:fldChar w:fldCharType="end"/>
            </w:r>
          </w:hyperlink>
        </w:p>
        <w:p w14:paraId="2FEA3A1E" w14:textId="681FA7DD" w:rsidR="00D56E6B" w:rsidRDefault="00357A47">
          <w:pPr>
            <w:pStyle w:val="TOC2"/>
            <w:tabs>
              <w:tab w:val="right" w:leader="dot" w:pos="9350"/>
            </w:tabs>
            <w:rPr>
              <w:rFonts w:eastAsiaTheme="minorEastAsia"/>
              <w:noProof/>
            </w:rPr>
          </w:pPr>
          <w:hyperlink w:anchor="_Toc47520881" w:history="1">
            <w:r w:rsidR="00D56E6B" w:rsidRPr="009223F7">
              <w:rPr>
                <w:rStyle w:val="Hyperlink"/>
                <w:noProof/>
              </w:rPr>
              <w:t>2.12 Алтернативен туризам</w:t>
            </w:r>
            <w:r w:rsidR="00D56E6B">
              <w:rPr>
                <w:noProof/>
                <w:webHidden/>
              </w:rPr>
              <w:tab/>
            </w:r>
            <w:r w:rsidR="00D56E6B">
              <w:rPr>
                <w:noProof/>
                <w:webHidden/>
              </w:rPr>
              <w:fldChar w:fldCharType="begin"/>
            </w:r>
            <w:r w:rsidR="00D56E6B">
              <w:rPr>
                <w:noProof/>
                <w:webHidden/>
              </w:rPr>
              <w:instrText xml:space="preserve"> PAGEREF _Toc47520881 \h </w:instrText>
            </w:r>
            <w:r w:rsidR="00D56E6B">
              <w:rPr>
                <w:noProof/>
                <w:webHidden/>
              </w:rPr>
            </w:r>
            <w:r w:rsidR="00D56E6B">
              <w:rPr>
                <w:noProof/>
                <w:webHidden/>
              </w:rPr>
              <w:fldChar w:fldCharType="separate"/>
            </w:r>
            <w:r w:rsidR="00393540">
              <w:rPr>
                <w:noProof/>
                <w:webHidden/>
              </w:rPr>
              <w:t>10</w:t>
            </w:r>
            <w:r w:rsidR="00D56E6B">
              <w:rPr>
                <w:noProof/>
                <w:webHidden/>
              </w:rPr>
              <w:fldChar w:fldCharType="end"/>
            </w:r>
          </w:hyperlink>
        </w:p>
        <w:p w14:paraId="47C4668B" w14:textId="0796FED5" w:rsidR="00D56E6B" w:rsidRDefault="00357A47">
          <w:pPr>
            <w:pStyle w:val="TOC1"/>
            <w:tabs>
              <w:tab w:val="right" w:leader="dot" w:pos="9350"/>
            </w:tabs>
            <w:rPr>
              <w:rFonts w:eastAsiaTheme="minorEastAsia"/>
              <w:noProof/>
            </w:rPr>
          </w:pPr>
          <w:hyperlink w:anchor="_Toc47520882" w:history="1">
            <w:r w:rsidR="00D56E6B" w:rsidRPr="009223F7">
              <w:rPr>
                <w:rStyle w:val="Hyperlink"/>
                <w:noProof/>
              </w:rPr>
              <w:t>3. Заклучоци и препораки</w:t>
            </w:r>
            <w:r w:rsidR="00D56E6B">
              <w:rPr>
                <w:noProof/>
                <w:webHidden/>
              </w:rPr>
              <w:tab/>
            </w:r>
            <w:r w:rsidR="00D56E6B">
              <w:rPr>
                <w:noProof/>
                <w:webHidden/>
              </w:rPr>
              <w:fldChar w:fldCharType="begin"/>
            </w:r>
            <w:r w:rsidR="00D56E6B">
              <w:rPr>
                <w:noProof/>
                <w:webHidden/>
              </w:rPr>
              <w:instrText xml:space="preserve"> PAGEREF _Toc47520882 \h </w:instrText>
            </w:r>
            <w:r w:rsidR="00D56E6B">
              <w:rPr>
                <w:noProof/>
                <w:webHidden/>
              </w:rPr>
            </w:r>
            <w:r w:rsidR="00D56E6B">
              <w:rPr>
                <w:noProof/>
                <w:webHidden/>
              </w:rPr>
              <w:fldChar w:fldCharType="separate"/>
            </w:r>
            <w:r w:rsidR="00393540">
              <w:rPr>
                <w:noProof/>
                <w:webHidden/>
              </w:rPr>
              <w:t>11</w:t>
            </w:r>
            <w:r w:rsidR="00D56E6B">
              <w:rPr>
                <w:noProof/>
                <w:webHidden/>
              </w:rPr>
              <w:fldChar w:fldCharType="end"/>
            </w:r>
          </w:hyperlink>
        </w:p>
        <w:p w14:paraId="5160A6CD" w14:textId="79C82708" w:rsidR="00CD4094" w:rsidRDefault="00CD4094">
          <w:r>
            <w:rPr>
              <w:b/>
              <w:bCs/>
              <w:noProof/>
            </w:rPr>
            <w:fldChar w:fldCharType="end"/>
          </w:r>
        </w:p>
      </w:sdtContent>
    </w:sdt>
    <w:p w14:paraId="151F6052" w14:textId="47FD6EC1" w:rsidR="00CD4094" w:rsidRDefault="00CD4094">
      <w:pPr>
        <w:rPr>
          <w:lang w:val="mk-MK"/>
        </w:rPr>
      </w:pPr>
      <w:r>
        <w:rPr>
          <w:lang w:val="mk-MK"/>
        </w:rPr>
        <w:br w:type="page"/>
      </w:r>
    </w:p>
    <w:p w14:paraId="608EADDD" w14:textId="77777777" w:rsidR="00783537" w:rsidRDefault="00783537" w:rsidP="00ED1362">
      <w:pPr>
        <w:jc w:val="both"/>
        <w:rPr>
          <w:lang w:val="mk-MK"/>
        </w:rPr>
      </w:pPr>
    </w:p>
    <w:p w14:paraId="13C57B93" w14:textId="23D6FA69" w:rsidR="003F6DFF" w:rsidRPr="00CD4094" w:rsidRDefault="003F6DFF" w:rsidP="00CD4094">
      <w:pPr>
        <w:pStyle w:val="Heading1"/>
      </w:pPr>
      <w:bookmarkStart w:id="0" w:name="_Toc47520864"/>
      <w:r w:rsidRPr="00CD4094">
        <w:t>ПРИЛОЗИ</w:t>
      </w:r>
      <w:bookmarkEnd w:id="0"/>
    </w:p>
    <w:p w14:paraId="4FA98E17" w14:textId="77777777" w:rsidR="007278B1" w:rsidRDefault="007278B1">
      <w:pPr>
        <w:rPr>
          <w:b/>
          <w:bCs/>
          <w:lang w:val="mk-MK"/>
        </w:rPr>
      </w:pPr>
    </w:p>
    <w:p w14:paraId="0518B28C" w14:textId="2086A6C8" w:rsidR="007278B1" w:rsidRDefault="007278B1">
      <w:pPr>
        <w:rPr>
          <w:lang w:val="mk-MK"/>
        </w:rPr>
      </w:pPr>
      <w:r w:rsidRPr="000026BF">
        <w:rPr>
          <w:lang w:val="mk-MK"/>
        </w:rPr>
        <w:t xml:space="preserve">Прилог </w:t>
      </w:r>
      <w:r w:rsidR="002A64D3">
        <w:t>1</w:t>
      </w:r>
      <w:r w:rsidRPr="000026BF">
        <w:rPr>
          <w:lang w:val="mk-MK"/>
        </w:rPr>
        <w:t xml:space="preserve">- </w:t>
      </w:r>
      <w:r w:rsidR="000026BF" w:rsidRPr="000026BF">
        <w:rPr>
          <w:lang w:val="mk-MK"/>
        </w:rPr>
        <w:t>инстру</w:t>
      </w:r>
      <w:r w:rsidR="000026BF">
        <w:rPr>
          <w:lang w:val="mk-MK"/>
        </w:rPr>
        <w:t xml:space="preserve">мент за самопроценка на предзнаења </w:t>
      </w:r>
    </w:p>
    <w:p w14:paraId="4E6D436B" w14:textId="1D7D23B6" w:rsidR="007278B1" w:rsidRDefault="007278B1">
      <w:pPr>
        <w:rPr>
          <w:lang w:val="mk-MK"/>
        </w:rPr>
      </w:pPr>
      <w:r w:rsidRPr="000026BF">
        <w:rPr>
          <w:lang w:val="mk-MK"/>
        </w:rPr>
        <w:t xml:space="preserve">Прилог </w:t>
      </w:r>
      <w:r w:rsidR="002A64D3">
        <w:t>2</w:t>
      </w:r>
      <w:r w:rsidRPr="000026BF">
        <w:rPr>
          <w:lang w:val="mk-MK"/>
        </w:rPr>
        <w:t xml:space="preserve">- </w:t>
      </w:r>
      <w:r w:rsidR="000026BF" w:rsidRPr="000026BF">
        <w:rPr>
          <w:lang w:val="mk-MK"/>
        </w:rPr>
        <w:t>резултати од самопроценка на пре</w:t>
      </w:r>
      <w:r w:rsidR="00C4117A">
        <w:rPr>
          <w:lang w:val="mk-MK"/>
        </w:rPr>
        <w:t>д</w:t>
      </w:r>
      <w:r w:rsidR="000026BF" w:rsidRPr="000026BF">
        <w:rPr>
          <w:lang w:val="mk-MK"/>
        </w:rPr>
        <w:t>знања</w:t>
      </w:r>
    </w:p>
    <w:p w14:paraId="33B071ED" w14:textId="13459463" w:rsidR="007278B1" w:rsidRDefault="007278B1">
      <w:pPr>
        <w:rPr>
          <w:lang w:val="mk-MK"/>
        </w:rPr>
      </w:pPr>
      <w:r w:rsidRPr="000026BF">
        <w:rPr>
          <w:lang w:val="mk-MK"/>
        </w:rPr>
        <w:t xml:space="preserve">Прилог </w:t>
      </w:r>
      <w:r w:rsidR="002A64D3">
        <w:t>3</w:t>
      </w:r>
      <w:r w:rsidR="0035593C" w:rsidRPr="000026BF">
        <w:rPr>
          <w:lang w:val="mk-MK"/>
        </w:rPr>
        <w:t xml:space="preserve">- </w:t>
      </w:r>
      <w:r w:rsidR="000026BF" w:rsidRPr="000026BF">
        <w:rPr>
          <w:lang w:val="mk-MK"/>
        </w:rPr>
        <w:t xml:space="preserve">обучувачки материјали </w:t>
      </w:r>
    </w:p>
    <w:p w14:paraId="250A1BAF" w14:textId="7881A0E4" w:rsidR="007278B1" w:rsidRDefault="007278B1">
      <w:pPr>
        <w:rPr>
          <w:lang w:val="mk-MK"/>
        </w:rPr>
      </w:pPr>
      <w:r w:rsidRPr="000026BF">
        <w:rPr>
          <w:lang w:val="mk-MK"/>
        </w:rPr>
        <w:t xml:space="preserve">Прилог </w:t>
      </w:r>
      <w:r w:rsidR="002A64D3">
        <w:t>4</w:t>
      </w:r>
      <w:r w:rsidR="0035593C" w:rsidRPr="000026BF">
        <w:rPr>
          <w:lang w:val="mk-MK"/>
        </w:rPr>
        <w:t xml:space="preserve">- </w:t>
      </w:r>
      <w:r w:rsidR="000026BF">
        <w:rPr>
          <w:lang w:val="mk-MK"/>
        </w:rPr>
        <w:t>евалвации на обучувачката програма</w:t>
      </w:r>
    </w:p>
    <w:p w14:paraId="09515C26" w14:textId="3E3FD1A0" w:rsidR="003F6DFF" w:rsidRDefault="003F6DFF">
      <w:pPr>
        <w:rPr>
          <w:b/>
          <w:bCs/>
          <w:lang w:val="mk-MK"/>
        </w:rPr>
      </w:pPr>
      <w:r>
        <w:rPr>
          <w:b/>
          <w:bCs/>
          <w:lang w:val="mk-MK"/>
        </w:rPr>
        <w:br w:type="page"/>
      </w:r>
    </w:p>
    <w:p w14:paraId="7D4CE384" w14:textId="21AD6341" w:rsidR="00783537" w:rsidRPr="00ED1362" w:rsidRDefault="00783537" w:rsidP="00CD4094">
      <w:pPr>
        <w:pStyle w:val="Heading1"/>
      </w:pPr>
      <w:bookmarkStart w:id="1" w:name="_Toc47520865"/>
      <w:r w:rsidRPr="00ED1362">
        <w:lastRenderedPageBreak/>
        <w:t>ИЗВРШНО РЕЗИМЕ</w:t>
      </w:r>
      <w:bookmarkEnd w:id="1"/>
    </w:p>
    <w:p w14:paraId="11DB7490" w14:textId="2B1383C4" w:rsidR="00783537" w:rsidRDefault="00783537" w:rsidP="00ED1362">
      <w:pPr>
        <w:jc w:val="both"/>
        <w:rPr>
          <w:lang w:val="mk-MK"/>
        </w:rPr>
      </w:pPr>
    </w:p>
    <w:p w14:paraId="26B2CCAC" w14:textId="5971F422" w:rsidR="00783537" w:rsidRDefault="00783537" w:rsidP="00ED1362">
      <w:pPr>
        <w:jc w:val="both"/>
        <w:rPr>
          <w:lang w:val="mk-MK"/>
        </w:rPr>
      </w:pPr>
      <w:r>
        <w:rPr>
          <w:lang w:val="mk-MK"/>
        </w:rPr>
        <w:t xml:space="preserve">Проектот </w:t>
      </w:r>
      <w:r>
        <w:t xml:space="preserve">Plan D.oiran </w:t>
      </w:r>
      <w:r>
        <w:rPr>
          <w:lang w:val="mk-MK"/>
        </w:rPr>
        <w:t xml:space="preserve">е меѓународен проект помеѓу Република Северна Македонија и Република Грција. Проектот е финансиран од ИПА програмата и истиот </w:t>
      </w:r>
      <w:r w:rsidR="00A60AFF">
        <w:rPr>
          <w:lang w:val="mk-MK"/>
        </w:rPr>
        <w:t xml:space="preserve">го спроведуваат </w:t>
      </w:r>
      <w:r>
        <w:rPr>
          <w:lang w:val="mk-MK"/>
        </w:rPr>
        <w:t>4 партнери:</w:t>
      </w:r>
    </w:p>
    <w:p w14:paraId="63F11036" w14:textId="16958DB6" w:rsidR="00783537" w:rsidRPr="00ED1362" w:rsidRDefault="00783537" w:rsidP="00ED1362">
      <w:pPr>
        <w:pStyle w:val="ListParagraph"/>
        <w:numPr>
          <w:ilvl w:val="0"/>
          <w:numId w:val="1"/>
        </w:numPr>
        <w:jc w:val="both"/>
        <w:rPr>
          <w:lang w:val="mk-MK"/>
        </w:rPr>
      </w:pPr>
      <w:r w:rsidRPr="00ED1362">
        <w:rPr>
          <w:lang w:val="mk-MK"/>
        </w:rPr>
        <w:t>Општина Дојран, Северна Македонија</w:t>
      </w:r>
    </w:p>
    <w:p w14:paraId="14ABE39B" w14:textId="0D4CC56F" w:rsidR="00783537" w:rsidRPr="00ED1362" w:rsidRDefault="00783537" w:rsidP="00ED1362">
      <w:pPr>
        <w:pStyle w:val="ListParagraph"/>
        <w:numPr>
          <w:ilvl w:val="0"/>
          <w:numId w:val="1"/>
        </w:numPr>
        <w:jc w:val="both"/>
        <w:rPr>
          <w:lang w:val="mk-MK"/>
        </w:rPr>
      </w:pPr>
      <w:r w:rsidRPr="00ED1362">
        <w:rPr>
          <w:lang w:val="mk-MK"/>
        </w:rPr>
        <w:t>Македонско научно друштво (МНД)- Битола, Северна Македонија</w:t>
      </w:r>
    </w:p>
    <w:p w14:paraId="44A5BA0B" w14:textId="289ACE0B" w:rsidR="00783537" w:rsidRPr="00ED1362" w:rsidRDefault="00783537" w:rsidP="00ED1362">
      <w:pPr>
        <w:pStyle w:val="ListParagraph"/>
        <w:numPr>
          <w:ilvl w:val="0"/>
          <w:numId w:val="1"/>
        </w:numPr>
        <w:jc w:val="both"/>
        <w:rPr>
          <w:lang w:val="mk-MK"/>
        </w:rPr>
      </w:pPr>
      <w:r w:rsidRPr="00ED1362">
        <w:rPr>
          <w:lang w:val="mk-MK"/>
        </w:rPr>
        <w:t>Општина Кукуш, Грција</w:t>
      </w:r>
    </w:p>
    <w:p w14:paraId="55DF3F48" w14:textId="53C52AA3" w:rsidR="00783537" w:rsidRPr="00ED1362" w:rsidRDefault="00783537" w:rsidP="00ED1362">
      <w:pPr>
        <w:pStyle w:val="ListParagraph"/>
        <w:numPr>
          <w:ilvl w:val="0"/>
          <w:numId w:val="1"/>
        </w:numPr>
        <w:jc w:val="both"/>
        <w:rPr>
          <w:lang w:val="mk-MK"/>
        </w:rPr>
      </w:pPr>
      <w:r w:rsidRPr="00ED1362">
        <w:rPr>
          <w:lang w:val="mk-MK"/>
        </w:rPr>
        <w:t>Регион Централна Македонија, Грција</w:t>
      </w:r>
    </w:p>
    <w:p w14:paraId="4E0195CB" w14:textId="0AE8A9CA" w:rsidR="00783537" w:rsidRDefault="00783537" w:rsidP="00ED1362">
      <w:pPr>
        <w:jc w:val="both"/>
        <w:rPr>
          <w:lang w:val="mk-MK"/>
        </w:rPr>
      </w:pPr>
      <w:r>
        <w:rPr>
          <w:lang w:val="mk-MK"/>
        </w:rPr>
        <w:t>Детра центар како обучувачко-консултантска компанија беше ангажирана за спроведување на активности од страна на МНД и тоа:</w:t>
      </w:r>
    </w:p>
    <w:p w14:paraId="1AC66055" w14:textId="3C4BAEE2" w:rsidR="00783537" w:rsidRPr="00ED1362" w:rsidRDefault="00783537" w:rsidP="00ED1362">
      <w:pPr>
        <w:pStyle w:val="ListParagraph"/>
        <w:numPr>
          <w:ilvl w:val="0"/>
          <w:numId w:val="2"/>
        </w:numPr>
        <w:jc w:val="both"/>
        <w:rPr>
          <w:lang w:val="mk-MK"/>
        </w:rPr>
      </w:pPr>
      <w:r w:rsidRPr="00ED1362">
        <w:rPr>
          <w:lang w:val="mk-MK"/>
        </w:rPr>
        <w:t>Консулта</w:t>
      </w:r>
      <w:r w:rsidR="00D56E6B">
        <w:rPr>
          <w:lang w:val="mk-MK"/>
        </w:rPr>
        <w:t>ц</w:t>
      </w:r>
      <w:r w:rsidRPr="00ED1362">
        <w:rPr>
          <w:lang w:val="mk-MK"/>
        </w:rPr>
        <w:t>ии со засегнати групи (стејкхолдери) во однос на приоритети и акциски планови за развој на регионот на Дојранското езеро и</w:t>
      </w:r>
    </w:p>
    <w:p w14:paraId="519BFAD1" w14:textId="3CF0D4A7" w:rsidR="00783537" w:rsidRPr="00ED1362" w:rsidRDefault="00783537" w:rsidP="00ED1362">
      <w:pPr>
        <w:pStyle w:val="ListParagraph"/>
        <w:numPr>
          <w:ilvl w:val="0"/>
          <w:numId w:val="2"/>
        </w:numPr>
        <w:jc w:val="both"/>
        <w:rPr>
          <w:lang w:val="mk-MK"/>
        </w:rPr>
      </w:pPr>
      <w:r w:rsidRPr="00ED1362">
        <w:rPr>
          <w:lang w:val="mk-MK"/>
        </w:rPr>
        <w:t>Обуки за менаџмент тимот што ќе биде задолжен за менаџирање со екосистемот на Дојранското езеро</w:t>
      </w:r>
    </w:p>
    <w:p w14:paraId="7E1AE8B3" w14:textId="49AFA448" w:rsidR="00783537" w:rsidRDefault="00783537" w:rsidP="00ED1362">
      <w:pPr>
        <w:jc w:val="both"/>
        <w:rPr>
          <w:lang w:val="mk-MK"/>
        </w:rPr>
      </w:pPr>
      <w:r>
        <w:rPr>
          <w:lang w:val="mk-MK"/>
        </w:rPr>
        <w:t xml:space="preserve">Овој извештај се однесува на </w:t>
      </w:r>
      <w:r w:rsidR="0030761F">
        <w:rPr>
          <w:lang w:val="mk-MK"/>
        </w:rPr>
        <w:t>втората активност, обуки на потенцијалните членови на ко-менаџмент тимот кој ќе биде задолжен за развој и ко-менаџирање со регионот на Дојранското езеро. Важно е да се нагласи дека обуките беа реализирани во услови на пандемија од корона вирус, но притоа беа запазени сите безбедносни протоколи кои беа пропишани од страна на Владата на Република Северна Македонија за реализација на обуки. На обуките присуствуваа 9 учесници, од кои 7 беа членови на општинската</w:t>
      </w:r>
      <w:r w:rsidR="00C4117A">
        <w:rPr>
          <w:lang w:val="mk-MK"/>
        </w:rPr>
        <w:t xml:space="preserve"> администација</w:t>
      </w:r>
      <w:r w:rsidR="0030761F">
        <w:rPr>
          <w:lang w:val="mk-MK"/>
        </w:rPr>
        <w:t>, 1 член беше преставник од јавна установа и 1 член беше претставник на приватниот бизнис сектор.</w:t>
      </w:r>
    </w:p>
    <w:p w14:paraId="52B96190" w14:textId="72A26ED1" w:rsidR="00ED1362" w:rsidRPr="00ED1362" w:rsidRDefault="00ED1362" w:rsidP="00ED1362">
      <w:pPr>
        <w:jc w:val="both"/>
        <w:rPr>
          <w:lang w:val="mk-MK"/>
        </w:rPr>
      </w:pPr>
      <w:r>
        <w:rPr>
          <w:lang w:val="mk-MK"/>
        </w:rPr>
        <w:t xml:space="preserve">Во овој извештај </w:t>
      </w:r>
      <w:r w:rsidR="00C4117A">
        <w:rPr>
          <w:lang w:val="mk-MK"/>
        </w:rPr>
        <w:t xml:space="preserve">се </w:t>
      </w:r>
      <w:r w:rsidR="0030761F">
        <w:rPr>
          <w:lang w:val="mk-MK"/>
        </w:rPr>
        <w:t>прикажани поединчените модули кои беа обработени со соодветните содржини, како и материјалите кои им беа дадени на располагање на учесниците. Обуките ги реализираа искусни обучувачи кои имаа</w:t>
      </w:r>
      <w:r w:rsidR="00C4117A">
        <w:rPr>
          <w:lang w:val="mk-MK"/>
        </w:rPr>
        <w:t>т</w:t>
      </w:r>
      <w:r w:rsidR="0030761F">
        <w:rPr>
          <w:lang w:val="mk-MK"/>
        </w:rPr>
        <w:t xml:space="preserve"> долгододишно искуство во испорака на обуки, секој во соодветната област.</w:t>
      </w:r>
    </w:p>
    <w:p w14:paraId="433A6A19" w14:textId="1C73793A" w:rsidR="00783537" w:rsidRDefault="00783537" w:rsidP="00ED1362">
      <w:pPr>
        <w:jc w:val="both"/>
        <w:rPr>
          <w:lang w:val="mk-MK"/>
        </w:rPr>
      </w:pPr>
      <w:r>
        <w:rPr>
          <w:lang w:val="mk-MK"/>
        </w:rPr>
        <w:t>Во изработка на извештајот беа вклучени проф. д-р Цветко Смилевски (тим лидер) и Ненад Дафинчевски (проектен координатор).</w:t>
      </w:r>
    </w:p>
    <w:p w14:paraId="14FE5F3E" w14:textId="2DF7C049" w:rsidR="00057F13" w:rsidRPr="00057F13" w:rsidRDefault="00057F13" w:rsidP="00ED1362">
      <w:pPr>
        <w:jc w:val="both"/>
        <w:rPr>
          <w:lang w:val="mk-MK"/>
        </w:rPr>
      </w:pPr>
      <w:r>
        <w:rPr>
          <w:lang w:val="mk-MK"/>
        </w:rPr>
        <w:t>Овој извештај е сопственост на Детра центар и ги искажува исклучиво мислењата и ставовите на авторите.</w:t>
      </w:r>
    </w:p>
    <w:p w14:paraId="7D77F3F7" w14:textId="30848B04" w:rsidR="00ED1362" w:rsidRDefault="00ED1362">
      <w:pPr>
        <w:rPr>
          <w:lang w:val="mk-MK"/>
        </w:rPr>
      </w:pPr>
      <w:r>
        <w:rPr>
          <w:lang w:val="mk-MK"/>
        </w:rPr>
        <w:br w:type="page"/>
      </w:r>
    </w:p>
    <w:p w14:paraId="67D5DB70" w14:textId="293FE495" w:rsidR="00783537" w:rsidRPr="008F38EB" w:rsidRDefault="00F66F69" w:rsidP="00CD4094">
      <w:pPr>
        <w:pStyle w:val="Heading1"/>
      </w:pPr>
      <w:bookmarkStart w:id="2" w:name="_Toc47520866"/>
      <w:r w:rsidRPr="008F38EB">
        <w:lastRenderedPageBreak/>
        <w:t>1. ЦЕЛИ НА ПРОЕКТОТ</w:t>
      </w:r>
      <w:bookmarkEnd w:id="2"/>
    </w:p>
    <w:p w14:paraId="7E061A5B" w14:textId="3D31F01F" w:rsidR="00ED1362" w:rsidRPr="00CD4094" w:rsidRDefault="00ED1362" w:rsidP="00CD4094">
      <w:pPr>
        <w:pStyle w:val="Heading2"/>
      </w:pPr>
      <w:bookmarkStart w:id="3" w:name="_Toc47520867"/>
      <w:r w:rsidRPr="00CD4094">
        <w:t>1.1 Основни информации</w:t>
      </w:r>
      <w:bookmarkEnd w:id="3"/>
    </w:p>
    <w:p w14:paraId="3FD5A0B7" w14:textId="09F44B7E" w:rsidR="00ED1362" w:rsidRDefault="00ED1362" w:rsidP="00ED1362">
      <w:pPr>
        <w:jc w:val="both"/>
        <w:rPr>
          <w:lang w:val="mk-MK"/>
        </w:rPr>
      </w:pPr>
      <w:r>
        <w:rPr>
          <w:lang w:val="mk-MK"/>
        </w:rPr>
        <w:t>Дојранското езеро е мало, погранично езеро лоцирано меѓу Северна Македонија и Грција. Езерото е прогласено за споменик на природата од македонска страна имајќи во предвид дека е живалиште на птици преселници и има голема биодиверзитетска вредност имајќи ги во предвид различните ендемски видови кои живеат во и покрај езерото. Некогаш значаен локалитет на Балканскиот полуостров</w:t>
      </w:r>
      <w:r w:rsidR="006B65ED">
        <w:rPr>
          <w:lang w:val="mk-MK"/>
        </w:rPr>
        <w:t xml:space="preserve"> познат по лековитите својства на водата, риболовот, како и ресурсите за наводнување на земјоделските површини и околните населби. Дојранското езеро доживува два екстремни шокови кои резултираат со поплава (1955-1956) и суша (1989). Овие два шокови беа пресудни за малото, еутропско езеро и резултираа со долгорочни последици по екосистемот пред се економски пад како последица на пропаѓањето на локалната рибарска индустрија.</w:t>
      </w:r>
    </w:p>
    <w:p w14:paraId="7C00C530" w14:textId="5D86D236" w:rsidR="006B65ED" w:rsidRDefault="006B65ED" w:rsidP="00ED1362">
      <w:pPr>
        <w:jc w:val="both"/>
        <w:rPr>
          <w:lang w:val="mk-MK"/>
        </w:rPr>
      </w:pPr>
      <w:r>
        <w:rPr>
          <w:lang w:val="mk-MK"/>
        </w:rPr>
        <w:t>Дојранското езеро е живнато по последните години што се рефлектира во зголемена туристичка побарувачка, мало земјоделско производство, мали рибарници и плантажи за растенија кои нудат можности за регионален развој. Сепак, одржливоста на овој развој е во прашање бидејќи не постои план и менаџирање на активностите како би се оебзбедил стратешки долгорочен и стабилен социо-економски развој на регионот.</w:t>
      </w:r>
    </w:p>
    <w:p w14:paraId="375101A8" w14:textId="29B53144" w:rsidR="00ED1362" w:rsidRDefault="00ED1362" w:rsidP="00ED1362">
      <w:pPr>
        <w:jc w:val="both"/>
        <w:rPr>
          <w:lang w:val="mk-MK"/>
        </w:rPr>
      </w:pPr>
    </w:p>
    <w:p w14:paraId="272FD525" w14:textId="72D62045" w:rsidR="005278D4" w:rsidRDefault="005278D4" w:rsidP="00CD4094">
      <w:pPr>
        <w:pStyle w:val="Heading2"/>
      </w:pPr>
      <w:bookmarkStart w:id="4" w:name="_Toc47520868"/>
      <w:r>
        <w:t>1.2 Цели</w:t>
      </w:r>
      <w:bookmarkEnd w:id="4"/>
    </w:p>
    <w:p w14:paraId="1BA0DC99" w14:textId="6C42F5A0" w:rsidR="005278D4" w:rsidRDefault="005278D4" w:rsidP="00ED1362">
      <w:pPr>
        <w:jc w:val="both"/>
        <w:rPr>
          <w:lang w:val="mk-MK"/>
        </w:rPr>
      </w:pPr>
      <w:r>
        <w:rPr>
          <w:lang w:val="mk-MK"/>
        </w:rPr>
        <w:t xml:space="preserve">Ангажманот на Детра центар има две конкретни цели и тоа: </w:t>
      </w:r>
    </w:p>
    <w:p w14:paraId="2E262221" w14:textId="77777777" w:rsidR="005278D4" w:rsidRPr="00ED1362" w:rsidRDefault="005278D4" w:rsidP="005278D4">
      <w:pPr>
        <w:pStyle w:val="ListParagraph"/>
        <w:numPr>
          <w:ilvl w:val="0"/>
          <w:numId w:val="3"/>
        </w:numPr>
        <w:jc w:val="both"/>
        <w:rPr>
          <w:lang w:val="mk-MK"/>
        </w:rPr>
      </w:pPr>
      <w:r w:rsidRPr="00ED1362">
        <w:rPr>
          <w:lang w:val="mk-MK"/>
        </w:rPr>
        <w:t>Консултанции со засегнати групи (стејкхолдери) во однос на приоритети и акциски планови за развој на регионот на Дојранското езеро и</w:t>
      </w:r>
    </w:p>
    <w:p w14:paraId="07F806E3" w14:textId="77777777" w:rsidR="005278D4" w:rsidRPr="00ED1362" w:rsidRDefault="005278D4" w:rsidP="005278D4">
      <w:pPr>
        <w:pStyle w:val="ListParagraph"/>
        <w:numPr>
          <w:ilvl w:val="0"/>
          <w:numId w:val="3"/>
        </w:numPr>
        <w:jc w:val="both"/>
        <w:rPr>
          <w:lang w:val="mk-MK"/>
        </w:rPr>
      </w:pPr>
      <w:r w:rsidRPr="00ED1362">
        <w:rPr>
          <w:lang w:val="mk-MK"/>
        </w:rPr>
        <w:t>Обуки за менаџмент тимот што ќе биде задолжен за менаџирање со екосистемот на Дојранското езеро</w:t>
      </w:r>
    </w:p>
    <w:p w14:paraId="5FD5F508" w14:textId="12691BE8" w:rsidR="005278D4" w:rsidRDefault="005278D4" w:rsidP="00ED1362">
      <w:pPr>
        <w:jc w:val="both"/>
        <w:rPr>
          <w:lang w:val="mk-MK"/>
        </w:rPr>
      </w:pPr>
      <w:r>
        <w:rPr>
          <w:lang w:val="mk-MK"/>
        </w:rPr>
        <w:t xml:space="preserve">Овој извешај се однесува исклучиво на </w:t>
      </w:r>
      <w:r w:rsidR="00E57559">
        <w:rPr>
          <w:lang w:val="mk-MK"/>
        </w:rPr>
        <w:t>втората</w:t>
      </w:r>
      <w:r>
        <w:rPr>
          <w:lang w:val="mk-MK"/>
        </w:rPr>
        <w:t xml:space="preserve"> точка.</w:t>
      </w:r>
    </w:p>
    <w:p w14:paraId="65AA76C4" w14:textId="66792C87" w:rsidR="00D91A24" w:rsidRDefault="00E57559" w:rsidP="00ED1362">
      <w:pPr>
        <w:jc w:val="both"/>
        <w:rPr>
          <w:lang w:val="mk-MK"/>
        </w:rPr>
      </w:pPr>
      <w:r>
        <w:rPr>
          <w:lang w:val="mk-MK"/>
        </w:rPr>
        <w:t>Осум од модулите беа конкретно предвидени уште со самата тендерска понуда на Детра центар, а последните 4 модули беа испланирани и подготвени врз база на сознанијата кои ги добивме од интервјуата со стејкхолдерите, како и приоритетите во акциските планови. Затоа, четирите модули со кои ја комплетиравме обучувачката програма се:</w:t>
      </w:r>
    </w:p>
    <w:p w14:paraId="51AE2E54" w14:textId="188A3F45" w:rsidR="00E57559" w:rsidRPr="00E57559" w:rsidRDefault="00E57559" w:rsidP="00E57559">
      <w:pPr>
        <w:pStyle w:val="ListParagraph"/>
        <w:numPr>
          <w:ilvl w:val="0"/>
          <w:numId w:val="14"/>
        </w:numPr>
        <w:jc w:val="both"/>
        <w:rPr>
          <w:lang w:val="mk-MK"/>
        </w:rPr>
      </w:pPr>
      <w:r w:rsidRPr="00E57559">
        <w:rPr>
          <w:lang w:val="mk-MK"/>
        </w:rPr>
        <w:t>Подготовка и имплементација на ефективни состаноци</w:t>
      </w:r>
    </w:p>
    <w:p w14:paraId="0AA9FBC8" w14:textId="47829889" w:rsidR="00E57559" w:rsidRPr="00E57559" w:rsidRDefault="00E57559" w:rsidP="00E57559">
      <w:pPr>
        <w:pStyle w:val="ListParagraph"/>
        <w:numPr>
          <w:ilvl w:val="0"/>
          <w:numId w:val="14"/>
        </w:numPr>
        <w:jc w:val="both"/>
        <w:rPr>
          <w:lang w:val="mk-MK"/>
        </w:rPr>
      </w:pPr>
      <w:r w:rsidRPr="00E57559">
        <w:rPr>
          <w:lang w:val="mk-MK"/>
        </w:rPr>
        <w:t>Локален развој</w:t>
      </w:r>
    </w:p>
    <w:p w14:paraId="78229CAD" w14:textId="59420B19" w:rsidR="00E57559" w:rsidRPr="00E57559" w:rsidRDefault="00E57559" w:rsidP="00E57559">
      <w:pPr>
        <w:pStyle w:val="ListParagraph"/>
        <w:numPr>
          <w:ilvl w:val="0"/>
          <w:numId w:val="14"/>
        </w:numPr>
        <w:jc w:val="both"/>
        <w:rPr>
          <w:lang w:val="mk-MK"/>
        </w:rPr>
      </w:pPr>
      <w:r w:rsidRPr="00E57559">
        <w:rPr>
          <w:lang w:val="mk-MK"/>
        </w:rPr>
        <w:t>„Зелен“ локален развој</w:t>
      </w:r>
    </w:p>
    <w:p w14:paraId="55B0B0CC" w14:textId="20D06178" w:rsidR="00E57559" w:rsidRPr="00E57559" w:rsidRDefault="00E57559" w:rsidP="00E57559">
      <w:pPr>
        <w:pStyle w:val="ListParagraph"/>
        <w:numPr>
          <w:ilvl w:val="0"/>
          <w:numId w:val="14"/>
        </w:numPr>
        <w:jc w:val="both"/>
        <w:rPr>
          <w:lang w:val="mk-MK"/>
        </w:rPr>
      </w:pPr>
      <w:r w:rsidRPr="00E57559">
        <w:rPr>
          <w:lang w:val="mk-MK"/>
        </w:rPr>
        <w:t>Алтернативен туризам</w:t>
      </w:r>
    </w:p>
    <w:p w14:paraId="4E1591A0" w14:textId="50F6BE0B" w:rsidR="00F66F69" w:rsidRDefault="00F66F69" w:rsidP="00ED1362">
      <w:pPr>
        <w:jc w:val="both"/>
        <w:rPr>
          <w:lang w:val="mk-MK"/>
        </w:rPr>
      </w:pPr>
      <w:r>
        <w:rPr>
          <w:lang w:val="mk-MK"/>
        </w:rPr>
        <w:t>Пред изработка на обучувачките модули до учесниците беше испратен инструмент за самопроценка на знаења (</w:t>
      </w:r>
      <w:r w:rsidRPr="00F66F69">
        <w:rPr>
          <w:highlight w:val="yellow"/>
          <w:lang w:val="mk-MK"/>
        </w:rPr>
        <w:t>Прилог 2</w:t>
      </w:r>
      <w:r>
        <w:rPr>
          <w:lang w:val="mk-MK"/>
        </w:rPr>
        <w:t xml:space="preserve">) чија цел беше да го детектира нивото на предзнаење на учесниците за секој од модулите, така што обучувачите ќе можат да го прилагодат нивото на обуката согласно предзнаењата на учесниците. Резултатите од самопроценката беа презентирани на првиот подул, а истите може да се погледнат </w:t>
      </w:r>
      <w:r w:rsidR="00CB36C3">
        <w:rPr>
          <w:lang w:val="mk-MK"/>
        </w:rPr>
        <w:t xml:space="preserve">во </w:t>
      </w:r>
      <w:r w:rsidR="00CB36C3" w:rsidRPr="00CB36C3">
        <w:rPr>
          <w:highlight w:val="yellow"/>
          <w:lang w:val="mk-MK"/>
        </w:rPr>
        <w:t>Прилог 3</w:t>
      </w:r>
      <w:r w:rsidR="00CB36C3">
        <w:rPr>
          <w:lang w:val="mk-MK"/>
        </w:rPr>
        <w:t>.</w:t>
      </w:r>
    </w:p>
    <w:p w14:paraId="75380D7C" w14:textId="3545B3F5" w:rsidR="00E57559" w:rsidRDefault="00E57559" w:rsidP="00ED1362">
      <w:pPr>
        <w:jc w:val="both"/>
        <w:rPr>
          <w:lang w:val="mk-MK"/>
        </w:rPr>
      </w:pPr>
      <w:r>
        <w:rPr>
          <w:lang w:val="mk-MK"/>
        </w:rPr>
        <w:lastRenderedPageBreak/>
        <w:t xml:space="preserve">За секој од обучувачките модули, обучувачите подготвија соодветен текст за читање (прирачник), како и </w:t>
      </w:r>
      <w:r>
        <w:t xml:space="preserve">Power Point </w:t>
      </w:r>
      <w:r>
        <w:rPr>
          <w:lang w:val="mk-MK"/>
        </w:rPr>
        <w:t>презентација. Дополнително, но необврзувачки, дел од обучувачите изработија и дополнителни хендаути и мерни инструменти.</w:t>
      </w:r>
    </w:p>
    <w:p w14:paraId="01EEC4C0" w14:textId="62CBEDA4" w:rsidR="00E57559" w:rsidRDefault="00E57559" w:rsidP="00ED1362">
      <w:pPr>
        <w:jc w:val="both"/>
        <w:rPr>
          <w:lang w:val="mk-MK"/>
        </w:rPr>
      </w:pPr>
      <w:r>
        <w:rPr>
          <w:lang w:val="mk-MK"/>
        </w:rPr>
        <w:t xml:space="preserve">Она што е дополнителен инпут од Детра, а сметавме дека ќе биде од голема корист за учесниците, е изработка на онлајн платформа за пристап до обучувачките материјали. За таа цел ја креиравме платформата </w:t>
      </w:r>
      <w:hyperlink r:id="rId11" w:history="1">
        <w:r w:rsidRPr="00C70CF7">
          <w:rPr>
            <w:rStyle w:val="Hyperlink"/>
          </w:rPr>
          <w:t>www.training.plandoiran.eu</w:t>
        </w:r>
      </w:hyperlink>
      <w:r>
        <w:t xml:space="preserve"> </w:t>
      </w:r>
      <w:r>
        <w:rPr>
          <w:lang w:val="mk-MK"/>
        </w:rPr>
        <w:t>каде се прикачени сите обучувачки материјали</w:t>
      </w:r>
      <w:r w:rsidR="00826123">
        <w:rPr>
          <w:lang w:val="mk-MK"/>
        </w:rPr>
        <w:t xml:space="preserve"> (</w:t>
      </w:r>
      <w:r w:rsidR="00826123" w:rsidRPr="00826123">
        <w:rPr>
          <w:highlight w:val="yellow"/>
          <w:lang w:val="mk-MK"/>
        </w:rPr>
        <w:t>Прилог 4</w:t>
      </w:r>
      <w:r w:rsidR="00826123">
        <w:rPr>
          <w:lang w:val="mk-MK"/>
        </w:rPr>
        <w:t>)</w:t>
      </w:r>
      <w:r>
        <w:rPr>
          <w:lang w:val="mk-MK"/>
        </w:rPr>
        <w:t>, а учесниците ќе имаат пристап една година до истите преку посебен општински акаунт кој е во сопственост на општина Дојран.</w:t>
      </w:r>
    </w:p>
    <w:p w14:paraId="7F22F5B5" w14:textId="7B1BAFF8" w:rsidR="00E57559" w:rsidRPr="00E57559" w:rsidRDefault="00F66F69" w:rsidP="00ED1362">
      <w:pPr>
        <w:jc w:val="both"/>
        <w:rPr>
          <w:lang w:val="mk-MK"/>
        </w:rPr>
      </w:pPr>
      <w:r>
        <w:rPr>
          <w:lang w:val="mk-MK"/>
        </w:rPr>
        <w:t>На крај на обучувачката програма (по завршување на 12-тиот модул) учесниците пополнија писмена евалвација</w:t>
      </w:r>
      <w:r w:rsidR="00826123">
        <w:rPr>
          <w:lang w:val="mk-MK"/>
        </w:rPr>
        <w:t xml:space="preserve"> (</w:t>
      </w:r>
      <w:r w:rsidR="00826123" w:rsidRPr="00826123">
        <w:rPr>
          <w:highlight w:val="yellow"/>
          <w:lang w:val="mk-MK"/>
        </w:rPr>
        <w:t>Прилог 5</w:t>
      </w:r>
      <w:r w:rsidR="00826123">
        <w:rPr>
          <w:lang w:val="mk-MK"/>
        </w:rPr>
        <w:t>)</w:t>
      </w:r>
      <w:r>
        <w:rPr>
          <w:lang w:val="mk-MK"/>
        </w:rPr>
        <w:t xml:space="preserve"> во однос на целокупната програма, а од страна на Детра центар им беа врачени сертификати за присуство и активно учество во програмата.</w:t>
      </w:r>
    </w:p>
    <w:p w14:paraId="21421EC9" w14:textId="3200FB07" w:rsidR="00284F84" w:rsidRDefault="00284F84" w:rsidP="00ED1362">
      <w:pPr>
        <w:jc w:val="both"/>
        <w:rPr>
          <w:lang w:val="mk-MK"/>
        </w:rPr>
      </w:pPr>
    </w:p>
    <w:p w14:paraId="6AAB1B00" w14:textId="4C691A65" w:rsidR="00620DC8" w:rsidRPr="008F38EB" w:rsidRDefault="00620DC8" w:rsidP="00CD4094">
      <w:pPr>
        <w:pStyle w:val="Heading1"/>
      </w:pPr>
      <w:bookmarkStart w:id="5" w:name="_Toc47520869"/>
      <w:r w:rsidRPr="008F38EB">
        <w:t xml:space="preserve">2. </w:t>
      </w:r>
      <w:r w:rsidR="00F66F69">
        <w:t>Преглед на обучувачките модули</w:t>
      </w:r>
      <w:bookmarkEnd w:id="5"/>
    </w:p>
    <w:p w14:paraId="1EB55AC3" w14:textId="3B491371" w:rsidR="00D65DBD" w:rsidRDefault="00F66F69" w:rsidP="00F66F69">
      <w:pPr>
        <w:pStyle w:val="Heading2"/>
      </w:pPr>
      <w:bookmarkStart w:id="6" w:name="_Toc47520870"/>
      <w:r>
        <w:t>2.1 Вовед во обучувачката програма и концептот на одржлив развој</w:t>
      </w:r>
      <w:bookmarkEnd w:id="6"/>
    </w:p>
    <w:p w14:paraId="5F888840" w14:textId="4AFBBB10" w:rsidR="00F66F69" w:rsidRDefault="00F66F69" w:rsidP="00ED1362">
      <w:pPr>
        <w:jc w:val="both"/>
        <w:rPr>
          <w:lang w:val="mk-MK"/>
        </w:rPr>
      </w:pPr>
      <w:r>
        <w:rPr>
          <w:lang w:val="mk-MK"/>
        </w:rPr>
        <w:t>Воведниот модул имаше за цел да ги воведе учесниците во комплетната обучувачка програма за тие да ја согледаат „големата слика“ на програмата, како и да им биде презентиран коцептот на одржлив развој, како суштинска филозофија на размислување при осмислување на идните активности за развој на дојранскиот регион.</w:t>
      </w:r>
    </w:p>
    <w:p w14:paraId="36441EEB" w14:textId="46BBACD8" w:rsidR="00F66F69" w:rsidRDefault="00F66F69" w:rsidP="00ED1362">
      <w:pPr>
        <w:jc w:val="both"/>
        <w:rPr>
          <w:lang w:val="mk-MK"/>
        </w:rPr>
      </w:pPr>
      <w:r>
        <w:rPr>
          <w:lang w:val="mk-MK"/>
        </w:rPr>
        <w:t>Во содржинскиот опфат беа обработени следниве теми:</w:t>
      </w:r>
    </w:p>
    <w:p w14:paraId="28E2B535" w14:textId="7581026A" w:rsidR="00F66F69" w:rsidRPr="00F66F69" w:rsidRDefault="00F66F69" w:rsidP="00F66F69">
      <w:pPr>
        <w:pStyle w:val="ListParagraph"/>
        <w:numPr>
          <w:ilvl w:val="0"/>
          <w:numId w:val="15"/>
        </w:numPr>
        <w:jc w:val="both"/>
        <w:rPr>
          <w:lang w:val="mk-MK"/>
        </w:rPr>
      </w:pPr>
      <w:r w:rsidRPr="00F66F69">
        <w:rPr>
          <w:lang w:val="mk-MK"/>
        </w:rPr>
        <w:t>Методологија на обука (работни компетенции, искуствено учење, ДРА модел на обука)</w:t>
      </w:r>
    </w:p>
    <w:p w14:paraId="7146A194" w14:textId="77B91641" w:rsidR="00F66F69" w:rsidRPr="00F66F69" w:rsidRDefault="00F66F69" w:rsidP="00F66F69">
      <w:pPr>
        <w:pStyle w:val="ListParagraph"/>
        <w:numPr>
          <w:ilvl w:val="0"/>
          <w:numId w:val="15"/>
        </w:numPr>
        <w:jc w:val="both"/>
        <w:rPr>
          <w:lang w:val="mk-MK"/>
        </w:rPr>
      </w:pPr>
      <w:r w:rsidRPr="00F66F69">
        <w:rPr>
          <w:lang w:val="mk-MK"/>
        </w:rPr>
        <w:t>Екосистем и одржлив развој</w:t>
      </w:r>
    </w:p>
    <w:p w14:paraId="1297A258" w14:textId="4DF6F566" w:rsidR="00F66F69" w:rsidRPr="00F66F69" w:rsidRDefault="00F66F69" w:rsidP="00F66F69">
      <w:pPr>
        <w:pStyle w:val="ListParagraph"/>
        <w:numPr>
          <w:ilvl w:val="0"/>
          <w:numId w:val="15"/>
        </w:numPr>
        <w:jc w:val="both"/>
        <w:rPr>
          <w:lang w:val="mk-MK"/>
        </w:rPr>
      </w:pPr>
      <w:r w:rsidRPr="00F66F69">
        <w:rPr>
          <w:lang w:val="mk-MK"/>
        </w:rPr>
        <w:t>Дијагноза на индивидуални и групни потреби за обука- презентирање на сумарните резултати</w:t>
      </w:r>
    </w:p>
    <w:p w14:paraId="163131FC" w14:textId="2AB69203" w:rsidR="00F66F69" w:rsidRDefault="00CB36C3" w:rsidP="00ED1362">
      <w:pPr>
        <w:jc w:val="both"/>
        <w:rPr>
          <w:lang w:val="mk-MK"/>
        </w:rPr>
      </w:pPr>
      <w:r>
        <w:rPr>
          <w:lang w:val="mk-MK"/>
        </w:rPr>
        <w:t>Обуката се реализираше на 04.06.2020 година.</w:t>
      </w:r>
    </w:p>
    <w:p w14:paraId="390C4FF6" w14:textId="0070DB26" w:rsidR="001056B5" w:rsidRDefault="001056B5" w:rsidP="00ED1362">
      <w:pPr>
        <w:jc w:val="both"/>
        <w:rPr>
          <w:lang w:val="mk-MK"/>
        </w:rPr>
      </w:pPr>
      <w:r>
        <w:rPr>
          <w:lang w:val="mk-MK"/>
        </w:rPr>
        <w:t>Обучувач: Цветко Смилевски.</w:t>
      </w:r>
    </w:p>
    <w:p w14:paraId="54D01FAB" w14:textId="4F5BC8F3" w:rsidR="00CB36C3" w:rsidRDefault="00CB36C3" w:rsidP="00ED1362">
      <w:pPr>
        <w:jc w:val="both"/>
        <w:rPr>
          <w:lang w:val="mk-MK"/>
        </w:rPr>
      </w:pPr>
    </w:p>
    <w:p w14:paraId="0F38E65A" w14:textId="78BECA78" w:rsidR="00CB36C3" w:rsidRDefault="00CB36C3" w:rsidP="00CB36C3">
      <w:pPr>
        <w:pStyle w:val="Heading2"/>
      </w:pPr>
      <w:bookmarkStart w:id="7" w:name="_Toc47520871"/>
      <w:r>
        <w:t>2.2 Менаџмент и менаџерски вештини</w:t>
      </w:r>
      <w:bookmarkEnd w:id="7"/>
    </w:p>
    <w:p w14:paraId="4A6A52EE" w14:textId="5C8233AC" w:rsidR="00CB36C3" w:rsidRDefault="00CB36C3" w:rsidP="00ED1362">
      <w:pPr>
        <w:jc w:val="both"/>
        <w:rPr>
          <w:lang w:val="mk-MK"/>
        </w:rPr>
      </w:pPr>
      <w:r>
        <w:rPr>
          <w:lang w:val="mk-MK"/>
        </w:rPr>
        <w:t xml:space="preserve">Вториот обучувачки модул беше модулот </w:t>
      </w:r>
      <w:r w:rsidR="00C4117A">
        <w:rPr>
          <w:lang w:val="mk-MK"/>
        </w:rPr>
        <w:t>М</w:t>
      </w:r>
      <w:r>
        <w:rPr>
          <w:lang w:val="mk-MK"/>
        </w:rPr>
        <w:t>енаџмент и менаџерски вештини. Овој модул имаше за цел да им ги прикаже основните функции на менаџментот и менаџерската работа на присутните. Дел или сите учесници ќе бидат дел од ко-менаџмент телото за менаџирање, па затоа неопходно е да имаат познавање од основните менаџерски функции за да можат успешно да менаџираат.</w:t>
      </w:r>
    </w:p>
    <w:p w14:paraId="763D61F5" w14:textId="5C2F01EF" w:rsidR="00CB36C3" w:rsidRDefault="00CB36C3" w:rsidP="00ED1362">
      <w:pPr>
        <w:jc w:val="both"/>
        <w:rPr>
          <w:lang w:val="mk-MK"/>
        </w:rPr>
      </w:pPr>
      <w:r>
        <w:rPr>
          <w:lang w:val="mk-MK"/>
        </w:rPr>
        <w:t>Во содржинскиот опфат беа обработени следниве теми:</w:t>
      </w:r>
    </w:p>
    <w:p w14:paraId="126A1C59" w14:textId="359781DA" w:rsidR="00CB36C3" w:rsidRPr="00CB36C3" w:rsidRDefault="00CB36C3" w:rsidP="00CB36C3">
      <w:pPr>
        <w:pStyle w:val="ListParagraph"/>
        <w:numPr>
          <w:ilvl w:val="0"/>
          <w:numId w:val="16"/>
        </w:numPr>
        <w:jc w:val="both"/>
        <w:rPr>
          <w:lang w:val="mk-MK"/>
        </w:rPr>
      </w:pPr>
      <w:r w:rsidRPr="00CB36C3">
        <w:rPr>
          <w:lang w:val="mk-MK"/>
        </w:rPr>
        <w:t>Менаџментот како алатка за решавање на проблеми</w:t>
      </w:r>
    </w:p>
    <w:p w14:paraId="105D47E3" w14:textId="7D99FC13" w:rsidR="00CB36C3" w:rsidRPr="00CB36C3" w:rsidRDefault="00CB36C3" w:rsidP="00CB36C3">
      <w:pPr>
        <w:pStyle w:val="ListParagraph"/>
        <w:numPr>
          <w:ilvl w:val="0"/>
          <w:numId w:val="16"/>
        </w:numPr>
        <w:jc w:val="both"/>
        <w:rPr>
          <w:lang w:val="mk-MK"/>
        </w:rPr>
      </w:pPr>
      <w:r w:rsidRPr="00CB36C3">
        <w:rPr>
          <w:lang w:val="mk-MK"/>
        </w:rPr>
        <w:t>Менаџерски функции</w:t>
      </w:r>
    </w:p>
    <w:p w14:paraId="17686CD3" w14:textId="3D033452" w:rsidR="00CB36C3" w:rsidRPr="00CB36C3" w:rsidRDefault="00CB36C3" w:rsidP="00CB36C3">
      <w:pPr>
        <w:pStyle w:val="ListParagraph"/>
        <w:numPr>
          <w:ilvl w:val="0"/>
          <w:numId w:val="16"/>
        </w:numPr>
        <w:jc w:val="both"/>
        <w:rPr>
          <w:lang w:val="mk-MK"/>
        </w:rPr>
      </w:pPr>
      <w:r w:rsidRPr="00CB36C3">
        <w:rPr>
          <w:lang w:val="mk-MK"/>
        </w:rPr>
        <w:t>Менаџерски вештини</w:t>
      </w:r>
    </w:p>
    <w:p w14:paraId="3EFAF0B3" w14:textId="2D557960" w:rsidR="00CB36C3" w:rsidRDefault="00CB36C3" w:rsidP="00ED1362">
      <w:pPr>
        <w:jc w:val="both"/>
        <w:rPr>
          <w:lang w:val="mk-MK"/>
        </w:rPr>
      </w:pPr>
      <w:r>
        <w:rPr>
          <w:lang w:val="mk-MK"/>
        </w:rPr>
        <w:lastRenderedPageBreak/>
        <w:t>Обуката се реализираше на 05.06.2020</w:t>
      </w:r>
      <w:r w:rsidR="001056B5">
        <w:rPr>
          <w:lang w:val="mk-MK"/>
        </w:rPr>
        <w:t xml:space="preserve"> година.</w:t>
      </w:r>
    </w:p>
    <w:p w14:paraId="431E2B32" w14:textId="102DF711" w:rsidR="001056B5" w:rsidRDefault="001056B5" w:rsidP="00ED1362">
      <w:pPr>
        <w:jc w:val="both"/>
        <w:rPr>
          <w:lang w:val="mk-MK"/>
        </w:rPr>
      </w:pPr>
      <w:r>
        <w:rPr>
          <w:lang w:val="mk-MK"/>
        </w:rPr>
        <w:t>Обучувач: Иван Ѓорѓиевски.</w:t>
      </w:r>
    </w:p>
    <w:p w14:paraId="31D848D4" w14:textId="516EB159" w:rsidR="00CB36C3" w:rsidRDefault="00CB36C3" w:rsidP="00ED1362">
      <w:pPr>
        <w:jc w:val="both"/>
        <w:rPr>
          <w:lang w:val="mk-MK"/>
        </w:rPr>
      </w:pPr>
    </w:p>
    <w:p w14:paraId="1E969659" w14:textId="24B349BE" w:rsidR="00CB36C3" w:rsidRDefault="00CB36C3" w:rsidP="00CB36C3">
      <w:pPr>
        <w:pStyle w:val="Heading2"/>
      </w:pPr>
      <w:bookmarkStart w:id="8" w:name="_Toc47520872"/>
      <w:r>
        <w:t>2.3 Стратегиско планирање и имплементација</w:t>
      </w:r>
      <w:bookmarkEnd w:id="8"/>
    </w:p>
    <w:p w14:paraId="0D20CDAD" w14:textId="0A052F1F" w:rsidR="00CB36C3" w:rsidRDefault="00CB36C3" w:rsidP="00ED1362">
      <w:pPr>
        <w:jc w:val="both"/>
        <w:rPr>
          <w:lang w:val="mk-MK"/>
        </w:rPr>
      </w:pPr>
      <w:r>
        <w:rPr>
          <w:lang w:val="mk-MK"/>
        </w:rPr>
        <w:t xml:space="preserve">Стратегиското планирање е од суштинска важност за долгорочен успех на секоја организација. Затоа го предвидовме и овој модул во програмата бидејќи неопходно за учесниците е да ги стекнат компетенциите за </w:t>
      </w:r>
      <w:r w:rsidR="00C4117A">
        <w:rPr>
          <w:lang w:val="mk-MK"/>
        </w:rPr>
        <w:t xml:space="preserve">разбирање на </w:t>
      </w:r>
      <w:r>
        <w:rPr>
          <w:lang w:val="mk-MK"/>
        </w:rPr>
        <w:t>стратегиско</w:t>
      </w:r>
      <w:r w:rsidR="00C4117A">
        <w:rPr>
          <w:lang w:val="mk-MK"/>
        </w:rPr>
        <w:t>то</w:t>
      </w:r>
      <w:r>
        <w:rPr>
          <w:lang w:val="mk-MK"/>
        </w:rPr>
        <w:t xml:space="preserve"> планирање и </w:t>
      </w:r>
      <w:r w:rsidR="00C4117A">
        <w:rPr>
          <w:lang w:val="mk-MK"/>
        </w:rPr>
        <w:t>посебните комп</w:t>
      </w:r>
      <w:r w:rsidR="00D56E6B">
        <w:rPr>
          <w:lang w:val="mk-MK"/>
        </w:rPr>
        <w:t>е</w:t>
      </w:r>
      <w:r w:rsidR="00C4117A">
        <w:rPr>
          <w:lang w:val="mk-MK"/>
        </w:rPr>
        <w:t xml:space="preserve">тенции за </w:t>
      </w:r>
      <w:r>
        <w:rPr>
          <w:lang w:val="mk-MK"/>
        </w:rPr>
        <w:t xml:space="preserve">имплементација </w:t>
      </w:r>
      <w:r w:rsidR="00C4117A">
        <w:rPr>
          <w:lang w:val="mk-MK"/>
        </w:rPr>
        <w:t xml:space="preserve">на стратегијата </w:t>
      </w:r>
      <w:r>
        <w:rPr>
          <w:lang w:val="mk-MK"/>
        </w:rPr>
        <w:t>како би можеле успешно да управуваат со регионот на Дојранското езеро на долг рок</w:t>
      </w:r>
      <w:r w:rsidR="00B958DB">
        <w:rPr>
          <w:lang w:val="mk-MK"/>
        </w:rPr>
        <w:t>. Покрај планирањето, се обрна внимание и на имплементацијата како клучен фактор за успешна реализација на секоја стратегија.</w:t>
      </w:r>
    </w:p>
    <w:p w14:paraId="33C36F1F" w14:textId="1585BE2F" w:rsidR="00B958DB" w:rsidRDefault="00B958DB" w:rsidP="00ED1362">
      <w:pPr>
        <w:jc w:val="both"/>
        <w:rPr>
          <w:lang w:val="mk-MK"/>
        </w:rPr>
      </w:pPr>
      <w:r>
        <w:rPr>
          <w:lang w:val="mk-MK"/>
        </w:rPr>
        <w:t>Содржината на овој модул ги опфати следниве теми:</w:t>
      </w:r>
    </w:p>
    <w:p w14:paraId="46DDCA18" w14:textId="2A5AB9A8" w:rsidR="00B958DB" w:rsidRPr="00B958DB" w:rsidRDefault="00B958DB" w:rsidP="00B958DB">
      <w:pPr>
        <w:pStyle w:val="ListParagraph"/>
        <w:numPr>
          <w:ilvl w:val="0"/>
          <w:numId w:val="17"/>
        </w:numPr>
        <w:jc w:val="both"/>
        <w:rPr>
          <w:lang w:val="mk-MK"/>
        </w:rPr>
      </w:pPr>
      <w:r w:rsidRPr="00B958DB">
        <w:rPr>
          <w:lang w:val="mk-MK"/>
        </w:rPr>
        <w:t>Стратегија, стратегиско планирање и стратегиски менаџмент</w:t>
      </w:r>
    </w:p>
    <w:p w14:paraId="75912D8E" w14:textId="3E8AB2E9" w:rsidR="00B958DB" w:rsidRPr="00B958DB" w:rsidRDefault="00B958DB" w:rsidP="00B958DB">
      <w:pPr>
        <w:pStyle w:val="ListParagraph"/>
        <w:numPr>
          <w:ilvl w:val="0"/>
          <w:numId w:val="17"/>
        </w:numPr>
        <w:jc w:val="both"/>
        <w:rPr>
          <w:lang w:val="mk-MK"/>
        </w:rPr>
      </w:pPr>
      <w:r w:rsidRPr="00B958DB">
        <w:rPr>
          <w:lang w:val="mk-MK"/>
        </w:rPr>
        <w:t>Стратегиско размислување</w:t>
      </w:r>
    </w:p>
    <w:p w14:paraId="69FE5B4D" w14:textId="5279C600" w:rsidR="00B958DB" w:rsidRPr="00B958DB" w:rsidRDefault="00B958DB" w:rsidP="00B958DB">
      <w:pPr>
        <w:pStyle w:val="ListParagraph"/>
        <w:numPr>
          <w:ilvl w:val="0"/>
          <w:numId w:val="17"/>
        </w:numPr>
        <w:jc w:val="both"/>
        <w:rPr>
          <w:lang w:val="mk-MK"/>
        </w:rPr>
      </w:pPr>
      <w:r w:rsidRPr="00B958DB">
        <w:rPr>
          <w:lang w:val="mk-MK"/>
        </w:rPr>
        <w:t>Акциско планирање</w:t>
      </w:r>
    </w:p>
    <w:p w14:paraId="24ADDE05" w14:textId="4EA2CB1C" w:rsidR="00B958DB" w:rsidRPr="00B958DB" w:rsidRDefault="00B958DB" w:rsidP="00B958DB">
      <w:pPr>
        <w:pStyle w:val="ListParagraph"/>
        <w:numPr>
          <w:ilvl w:val="0"/>
          <w:numId w:val="17"/>
        </w:numPr>
        <w:jc w:val="both"/>
        <w:rPr>
          <w:lang w:val="mk-MK"/>
        </w:rPr>
      </w:pPr>
      <w:r w:rsidRPr="00B958DB">
        <w:rPr>
          <w:lang w:val="mk-MK"/>
        </w:rPr>
        <w:t>Мониторинг и евалуација на стратегијата</w:t>
      </w:r>
    </w:p>
    <w:p w14:paraId="5656E084" w14:textId="447D2F3A" w:rsidR="00B958DB" w:rsidRDefault="00B958DB" w:rsidP="00ED1362">
      <w:pPr>
        <w:jc w:val="both"/>
        <w:rPr>
          <w:lang w:val="mk-MK"/>
        </w:rPr>
      </w:pPr>
      <w:r>
        <w:rPr>
          <w:lang w:val="mk-MK"/>
        </w:rPr>
        <w:t>Обуката за стратегиско планирање и имплементација се одржа на: 09.06.2020</w:t>
      </w:r>
      <w:r w:rsidR="001056B5">
        <w:rPr>
          <w:lang w:val="mk-MK"/>
        </w:rPr>
        <w:t xml:space="preserve"> година.</w:t>
      </w:r>
    </w:p>
    <w:p w14:paraId="1189A974" w14:textId="7F17EFC3" w:rsidR="001056B5" w:rsidRDefault="001056B5" w:rsidP="00ED1362">
      <w:pPr>
        <w:jc w:val="both"/>
        <w:rPr>
          <w:lang w:val="mk-MK"/>
        </w:rPr>
      </w:pPr>
      <w:r>
        <w:rPr>
          <w:lang w:val="mk-MK"/>
        </w:rPr>
        <w:t>Обучувач: Горазд Смилевски.</w:t>
      </w:r>
    </w:p>
    <w:p w14:paraId="5CAE4CE6" w14:textId="25C8F8EF" w:rsidR="00B958DB" w:rsidRDefault="00B958DB" w:rsidP="00ED1362">
      <w:pPr>
        <w:jc w:val="both"/>
        <w:rPr>
          <w:lang w:val="mk-MK"/>
        </w:rPr>
      </w:pPr>
    </w:p>
    <w:p w14:paraId="2A02B973" w14:textId="29BAC306" w:rsidR="00B958DB" w:rsidRDefault="00B958DB" w:rsidP="00B958DB">
      <w:pPr>
        <w:pStyle w:val="Heading2"/>
      </w:pPr>
      <w:bookmarkStart w:id="9" w:name="_Toc47520873"/>
      <w:r>
        <w:t>2.4 Проектен менаџмент и проектна имплементација</w:t>
      </w:r>
      <w:bookmarkEnd w:id="9"/>
    </w:p>
    <w:p w14:paraId="7CD877D8" w14:textId="24A1F1BB" w:rsidR="00B958DB" w:rsidRDefault="00B958DB" w:rsidP="00ED1362">
      <w:pPr>
        <w:jc w:val="both"/>
        <w:rPr>
          <w:lang w:val="mk-MK"/>
        </w:rPr>
      </w:pPr>
      <w:r>
        <w:rPr>
          <w:lang w:val="mk-MK"/>
        </w:rPr>
        <w:t>Познавањето и применувањето на проектен менаџмент е една од најважните вештини на денешницата, особено во делокругот на работа на општините, бидејќи проектите сами по себе претставуаат извор на приходи за општината од една страна, а од друга страна преку реализација на проектите општината влијае на развојот и благосостојбата во самата општина. Познато е дека голем дел од инфраструкурните потфати се проекти сами по себе.</w:t>
      </w:r>
    </w:p>
    <w:p w14:paraId="73C35FCF" w14:textId="3391AB72" w:rsidR="00B958DB" w:rsidRDefault="00B958DB" w:rsidP="00ED1362">
      <w:pPr>
        <w:jc w:val="both"/>
        <w:rPr>
          <w:lang w:val="mk-MK"/>
        </w:rPr>
      </w:pPr>
      <w:r>
        <w:rPr>
          <w:lang w:val="mk-MK"/>
        </w:rPr>
        <w:t>Од широкиот спектар на теми кои ги опфаќа проектниот менаџмент, на овој модул беа обработени следниве теми:</w:t>
      </w:r>
    </w:p>
    <w:p w14:paraId="766AF081" w14:textId="6AA2ADE2" w:rsidR="00B958DB" w:rsidRPr="00D33DD7" w:rsidRDefault="00B958DB" w:rsidP="00D33DD7">
      <w:pPr>
        <w:pStyle w:val="ListParagraph"/>
        <w:numPr>
          <w:ilvl w:val="0"/>
          <w:numId w:val="18"/>
        </w:numPr>
        <w:jc w:val="both"/>
        <w:rPr>
          <w:lang w:val="mk-MK"/>
        </w:rPr>
      </w:pPr>
      <w:r w:rsidRPr="00D33DD7">
        <w:rPr>
          <w:lang w:val="mk-MK"/>
        </w:rPr>
        <w:t>Проектен менаџмент и проектни циклуси</w:t>
      </w:r>
    </w:p>
    <w:p w14:paraId="7DF5A7CA" w14:textId="18DFE8AF" w:rsidR="00B958DB" w:rsidRPr="00D33DD7" w:rsidRDefault="00B958DB" w:rsidP="00D33DD7">
      <w:pPr>
        <w:pStyle w:val="ListParagraph"/>
        <w:numPr>
          <w:ilvl w:val="0"/>
          <w:numId w:val="18"/>
        </w:numPr>
        <w:jc w:val="both"/>
        <w:rPr>
          <w:lang w:val="mk-MK"/>
        </w:rPr>
      </w:pPr>
      <w:r w:rsidRPr="00D33DD7">
        <w:rPr>
          <w:lang w:val="mk-MK"/>
        </w:rPr>
        <w:t>Однос помеѓу стратегискиот и проектниот менаџмент</w:t>
      </w:r>
    </w:p>
    <w:p w14:paraId="60EE4036" w14:textId="0FA32B40" w:rsidR="00B958DB" w:rsidRPr="00D33DD7" w:rsidRDefault="00B958DB" w:rsidP="00D33DD7">
      <w:pPr>
        <w:pStyle w:val="ListParagraph"/>
        <w:numPr>
          <w:ilvl w:val="0"/>
          <w:numId w:val="18"/>
        </w:numPr>
        <w:jc w:val="both"/>
        <w:rPr>
          <w:lang w:val="mk-MK"/>
        </w:rPr>
      </w:pPr>
      <w:r w:rsidRPr="00D33DD7">
        <w:rPr>
          <w:lang w:val="mk-MK"/>
        </w:rPr>
        <w:t>Развој на проект: цели, активности, индикатори</w:t>
      </w:r>
    </w:p>
    <w:p w14:paraId="01BEF02C" w14:textId="3F19F7F0" w:rsidR="00B958DB" w:rsidRPr="00D33DD7" w:rsidRDefault="00B958DB" w:rsidP="00D33DD7">
      <w:pPr>
        <w:pStyle w:val="ListParagraph"/>
        <w:numPr>
          <w:ilvl w:val="0"/>
          <w:numId w:val="18"/>
        </w:numPr>
        <w:jc w:val="both"/>
        <w:rPr>
          <w:lang w:val="mk-MK"/>
        </w:rPr>
      </w:pPr>
      <w:r w:rsidRPr="00D33DD7">
        <w:rPr>
          <w:lang w:val="mk-MK"/>
        </w:rPr>
        <w:t>Имплементација и евалвација</w:t>
      </w:r>
      <w:r w:rsidR="00D33DD7" w:rsidRPr="00D33DD7">
        <w:rPr>
          <w:lang w:val="mk-MK"/>
        </w:rPr>
        <w:t xml:space="preserve"> на проектни активности</w:t>
      </w:r>
    </w:p>
    <w:p w14:paraId="624980A3" w14:textId="54560D3D" w:rsidR="00D33DD7" w:rsidRDefault="00D33DD7" w:rsidP="00ED1362">
      <w:pPr>
        <w:jc w:val="both"/>
        <w:rPr>
          <w:lang w:val="mk-MK"/>
        </w:rPr>
      </w:pPr>
      <w:r>
        <w:rPr>
          <w:lang w:val="mk-MK"/>
        </w:rPr>
        <w:t>Обуката за проектен менаџмент и имплементација се одржа на 10.06.2020.</w:t>
      </w:r>
    </w:p>
    <w:p w14:paraId="0446D1AD" w14:textId="6F4A4A7F" w:rsidR="001056B5" w:rsidRDefault="001056B5" w:rsidP="00ED1362">
      <w:pPr>
        <w:jc w:val="both"/>
        <w:rPr>
          <w:lang w:val="mk-MK"/>
        </w:rPr>
      </w:pPr>
      <w:r>
        <w:rPr>
          <w:lang w:val="mk-MK"/>
        </w:rPr>
        <w:t>Обучувач: Методија Стојановски.</w:t>
      </w:r>
    </w:p>
    <w:p w14:paraId="0DA71318" w14:textId="1018DC1B" w:rsidR="00286742" w:rsidRDefault="00286742" w:rsidP="00ED1362">
      <w:pPr>
        <w:jc w:val="both"/>
        <w:rPr>
          <w:lang w:val="mk-MK"/>
        </w:rPr>
      </w:pPr>
    </w:p>
    <w:p w14:paraId="24C0B5ED" w14:textId="10100ED5" w:rsidR="001056B5" w:rsidRDefault="001056B5" w:rsidP="00ED1362">
      <w:pPr>
        <w:jc w:val="both"/>
        <w:rPr>
          <w:lang w:val="mk-MK"/>
        </w:rPr>
      </w:pPr>
    </w:p>
    <w:p w14:paraId="5315AAAA" w14:textId="77777777" w:rsidR="001056B5" w:rsidRDefault="001056B5" w:rsidP="00ED1362">
      <w:pPr>
        <w:jc w:val="both"/>
        <w:rPr>
          <w:lang w:val="mk-MK"/>
        </w:rPr>
      </w:pPr>
    </w:p>
    <w:p w14:paraId="1AEFA628" w14:textId="23500B8E" w:rsidR="00286742" w:rsidRDefault="00286742" w:rsidP="00286742">
      <w:pPr>
        <w:pStyle w:val="Heading2"/>
      </w:pPr>
      <w:bookmarkStart w:id="10" w:name="_Toc47520874"/>
      <w:r>
        <w:t>2.5 Тимови и тимска работа</w:t>
      </w:r>
      <w:bookmarkEnd w:id="10"/>
    </w:p>
    <w:p w14:paraId="50D8152F" w14:textId="03ED5F61" w:rsidR="00286742" w:rsidRDefault="00286742" w:rsidP="00ED1362">
      <w:pPr>
        <w:jc w:val="both"/>
        <w:rPr>
          <w:lang w:val="mk-MK"/>
        </w:rPr>
      </w:pPr>
      <w:r>
        <w:rPr>
          <w:lang w:val="mk-MK"/>
        </w:rPr>
        <w:t>Тимската работа е основа за успех во секоја организација без разлика дали се работи за општина, граѓанска организација, приватна компанија и сл. Учесниците како идни членови на телото на ко-менаџмент на регионот ќе треба да ф</w:t>
      </w:r>
      <w:r w:rsidR="00C4117A">
        <w:rPr>
          <w:lang w:val="mk-MK"/>
        </w:rPr>
        <w:t>у</w:t>
      </w:r>
      <w:r>
        <w:rPr>
          <w:lang w:val="mk-MK"/>
        </w:rPr>
        <w:t xml:space="preserve">нкционираат како тим и со тоа да придонесат кон успешни резултати и остварување на долгорочните цели за развојна регионот. </w:t>
      </w:r>
    </w:p>
    <w:p w14:paraId="5D0DE4FE" w14:textId="3375A3BE" w:rsidR="00286742" w:rsidRDefault="00286742" w:rsidP="00ED1362">
      <w:pPr>
        <w:jc w:val="both"/>
        <w:rPr>
          <w:lang w:val="mk-MK"/>
        </w:rPr>
      </w:pPr>
      <w:r>
        <w:rPr>
          <w:lang w:val="mk-MK"/>
        </w:rPr>
        <w:t>Тимовите и тимската работа се широко поле кое опфаќа многу аспекти, а на овој модул беа обработени следниве теми:</w:t>
      </w:r>
    </w:p>
    <w:p w14:paraId="43176C7E" w14:textId="0FB610AF" w:rsidR="00286742" w:rsidRPr="00286742" w:rsidRDefault="00286742" w:rsidP="00286742">
      <w:pPr>
        <w:pStyle w:val="ListParagraph"/>
        <w:numPr>
          <w:ilvl w:val="0"/>
          <w:numId w:val="19"/>
        </w:numPr>
        <w:jc w:val="both"/>
        <w:rPr>
          <w:lang w:val="mk-MK"/>
        </w:rPr>
      </w:pPr>
      <w:r w:rsidRPr="00286742">
        <w:rPr>
          <w:lang w:val="mk-MK"/>
        </w:rPr>
        <w:t>Групна динамика</w:t>
      </w:r>
    </w:p>
    <w:p w14:paraId="56AAB93A" w14:textId="5BD0DA61" w:rsidR="00286742" w:rsidRPr="00286742" w:rsidRDefault="00286742" w:rsidP="00286742">
      <w:pPr>
        <w:pStyle w:val="ListParagraph"/>
        <w:numPr>
          <w:ilvl w:val="0"/>
          <w:numId w:val="19"/>
        </w:numPr>
        <w:jc w:val="both"/>
        <w:rPr>
          <w:lang w:val="mk-MK"/>
        </w:rPr>
      </w:pPr>
      <w:r w:rsidRPr="00286742">
        <w:rPr>
          <w:lang w:val="mk-MK"/>
        </w:rPr>
        <w:t xml:space="preserve">Капи </w:t>
      </w:r>
      <w:r>
        <w:t xml:space="preserve">(Capi) </w:t>
      </w:r>
      <w:r w:rsidRPr="00286742">
        <w:rPr>
          <w:lang w:val="mk-MK"/>
        </w:rPr>
        <w:t>концепт</w:t>
      </w:r>
    </w:p>
    <w:p w14:paraId="765690F4" w14:textId="395EEE22" w:rsidR="00286742" w:rsidRPr="00286742" w:rsidRDefault="00286742" w:rsidP="00286742">
      <w:pPr>
        <w:pStyle w:val="ListParagraph"/>
        <w:numPr>
          <w:ilvl w:val="0"/>
          <w:numId w:val="19"/>
        </w:numPr>
        <w:jc w:val="both"/>
        <w:rPr>
          <w:lang w:val="mk-MK"/>
        </w:rPr>
      </w:pPr>
      <w:r w:rsidRPr="00286742">
        <w:rPr>
          <w:lang w:val="mk-MK"/>
        </w:rPr>
        <w:t>Лични менаџерски стилови според Адижес</w:t>
      </w:r>
    </w:p>
    <w:p w14:paraId="09E24E1F" w14:textId="4BA1AEDB" w:rsidR="00286742" w:rsidRPr="00286742" w:rsidRDefault="00286742" w:rsidP="00286742">
      <w:pPr>
        <w:pStyle w:val="ListParagraph"/>
        <w:numPr>
          <w:ilvl w:val="0"/>
          <w:numId w:val="19"/>
        </w:numPr>
        <w:jc w:val="both"/>
        <w:rPr>
          <w:lang w:val="mk-MK"/>
        </w:rPr>
      </w:pPr>
      <w:r w:rsidRPr="00286742">
        <w:rPr>
          <w:lang w:val="mk-MK"/>
        </w:rPr>
        <w:t>Ситуационо водство</w:t>
      </w:r>
    </w:p>
    <w:p w14:paraId="14BDF4BB" w14:textId="014118D3" w:rsidR="00286742" w:rsidRDefault="00286742" w:rsidP="00ED1362">
      <w:pPr>
        <w:jc w:val="both"/>
        <w:rPr>
          <w:lang w:val="mk-MK"/>
        </w:rPr>
      </w:pPr>
      <w:r>
        <w:rPr>
          <w:lang w:val="mk-MK"/>
        </w:rPr>
        <w:t>Обуката се одржа на 11.06.2020</w:t>
      </w:r>
      <w:r w:rsidR="00DD77E7">
        <w:rPr>
          <w:lang w:val="mk-MK"/>
        </w:rPr>
        <w:t xml:space="preserve"> година.</w:t>
      </w:r>
    </w:p>
    <w:p w14:paraId="3961FAB2" w14:textId="33A5FA32" w:rsidR="001056B5" w:rsidRDefault="001056B5" w:rsidP="00ED1362">
      <w:pPr>
        <w:jc w:val="both"/>
        <w:rPr>
          <w:lang w:val="mk-MK"/>
        </w:rPr>
      </w:pPr>
      <w:r>
        <w:rPr>
          <w:lang w:val="mk-MK"/>
        </w:rPr>
        <w:t>Обучувач: Ненад Дафинчевски.</w:t>
      </w:r>
    </w:p>
    <w:p w14:paraId="2886C4C9" w14:textId="55380F60" w:rsidR="00286742" w:rsidRDefault="00286742" w:rsidP="00ED1362">
      <w:pPr>
        <w:jc w:val="both"/>
        <w:rPr>
          <w:lang w:val="mk-MK"/>
        </w:rPr>
      </w:pPr>
    </w:p>
    <w:p w14:paraId="62B2A87B" w14:textId="0AA2B0ED" w:rsidR="00286742" w:rsidRPr="00286742" w:rsidRDefault="00286742" w:rsidP="00286742">
      <w:pPr>
        <w:pStyle w:val="Heading2"/>
      </w:pPr>
      <w:bookmarkStart w:id="11" w:name="_Toc47520875"/>
      <w:r>
        <w:t>2.6 Организациско комуницирање</w:t>
      </w:r>
      <w:bookmarkEnd w:id="11"/>
    </w:p>
    <w:p w14:paraId="79B96D67" w14:textId="02537D3F" w:rsidR="00F66F69" w:rsidRDefault="00286742" w:rsidP="00ED1362">
      <w:pPr>
        <w:jc w:val="both"/>
        <w:rPr>
          <w:lang w:val="mk-MK"/>
        </w:rPr>
      </w:pPr>
      <w:r>
        <w:rPr>
          <w:lang w:val="mk-MK"/>
        </w:rPr>
        <w:t>Комуникацијата е „крвотокот“ на секоја организација. Без успешна комуникација нема успешна организција. Овој модул имаше за цел да ги унапреди вештините за комуницирање и справување со конфликти кај учесниците, како и да ги запознае со различните типови на комуникација кои постојат во една организција.</w:t>
      </w:r>
    </w:p>
    <w:p w14:paraId="57F895FA" w14:textId="1F861713" w:rsidR="00286742" w:rsidRDefault="00286742" w:rsidP="00ED1362">
      <w:pPr>
        <w:jc w:val="both"/>
        <w:rPr>
          <w:lang w:val="mk-MK"/>
        </w:rPr>
      </w:pPr>
      <w:r>
        <w:rPr>
          <w:lang w:val="mk-MK"/>
        </w:rPr>
        <w:t>Организациското комуницирање е научна дисциплина сама по себе, а за потребите на овој обучувачки модул беа обработени следниве теми:</w:t>
      </w:r>
    </w:p>
    <w:p w14:paraId="763007BE" w14:textId="1007840B" w:rsidR="00286742" w:rsidRPr="00DD77E7" w:rsidRDefault="00286742" w:rsidP="00DD77E7">
      <w:pPr>
        <w:pStyle w:val="ListParagraph"/>
        <w:numPr>
          <w:ilvl w:val="0"/>
          <w:numId w:val="20"/>
        </w:numPr>
        <w:jc w:val="both"/>
        <w:rPr>
          <w:lang w:val="mk-MK"/>
        </w:rPr>
      </w:pPr>
      <w:r w:rsidRPr="00DD77E7">
        <w:rPr>
          <w:lang w:val="mk-MK"/>
        </w:rPr>
        <w:t>Ефективно организациско комуницирање</w:t>
      </w:r>
    </w:p>
    <w:p w14:paraId="0B6163CE" w14:textId="0F2D87B9" w:rsidR="00286742" w:rsidRPr="00DD77E7" w:rsidRDefault="00286742" w:rsidP="00DD77E7">
      <w:pPr>
        <w:pStyle w:val="ListParagraph"/>
        <w:numPr>
          <w:ilvl w:val="0"/>
          <w:numId w:val="20"/>
        </w:numPr>
        <w:jc w:val="both"/>
        <w:rPr>
          <w:lang w:val="mk-MK"/>
        </w:rPr>
      </w:pPr>
      <w:r w:rsidRPr="00DD77E7">
        <w:rPr>
          <w:lang w:val="mk-MK"/>
        </w:rPr>
        <w:t>Комуникациски вештини</w:t>
      </w:r>
    </w:p>
    <w:p w14:paraId="60BC8565" w14:textId="69644534" w:rsidR="00286742" w:rsidRPr="00DD77E7" w:rsidRDefault="00286742" w:rsidP="00DD77E7">
      <w:pPr>
        <w:pStyle w:val="ListParagraph"/>
        <w:numPr>
          <w:ilvl w:val="0"/>
          <w:numId w:val="20"/>
        </w:numPr>
        <w:jc w:val="both"/>
        <w:rPr>
          <w:lang w:val="mk-MK"/>
        </w:rPr>
      </w:pPr>
      <w:r w:rsidRPr="00DD77E7">
        <w:rPr>
          <w:lang w:val="mk-MK"/>
        </w:rPr>
        <w:t>Конфликти и справување со конфликти</w:t>
      </w:r>
    </w:p>
    <w:p w14:paraId="46BFD559" w14:textId="017C1D0B" w:rsidR="00286742" w:rsidRDefault="00286742" w:rsidP="00ED1362">
      <w:pPr>
        <w:jc w:val="both"/>
        <w:rPr>
          <w:lang w:val="mk-MK"/>
        </w:rPr>
      </w:pPr>
      <w:r>
        <w:rPr>
          <w:lang w:val="mk-MK"/>
        </w:rPr>
        <w:t>Обуката за организациско комуницирање се одржа на 16.06.2020</w:t>
      </w:r>
      <w:r w:rsidR="00DD77E7">
        <w:rPr>
          <w:lang w:val="mk-MK"/>
        </w:rPr>
        <w:t xml:space="preserve"> година.</w:t>
      </w:r>
    </w:p>
    <w:p w14:paraId="1172F069" w14:textId="12F6CA3A" w:rsidR="001056B5" w:rsidRDefault="001056B5" w:rsidP="00ED1362">
      <w:pPr>
        <w:jc w:val="both"/>
        <w:rPr>
          <w:lang w:val="mk-MK"/>
        </w:rPr>
      </w:pPr>
      <w:r>
        <w:rPr>
          <w:lang w:val="mk-MK"/>
        </w:rPr>
        <w:t>Обучувач: Гордана Тасевска.</w:t>
      </w:r>
    </w:p>
    <w:p w14:paraId="2A06CEB1" w14:textId="6A4C924C" w:rsidR="00F66F69" w:rsidRDefault="00F66F69" w:rsidP="00ED1362">
      <w:pPr>
        <w:jc w:val="both"/>
        <w:rPr>
          <w:lang w:val="mk-MK"/>
        </w:rPr>
      </w:pPr>
    </w:p>
    <w:p w14:paraId="16956041" w14:textId="1A312676" w:rsidR="00DD77E7" w:rsidRDefault="00DD77E7" w:rsidP="00DD77E7">
      <w:pPr>
        <w:pStyle w:val="Heading2"/>
      </w:pPr>
      <w:bookmarkStart w:id="12" w:name="_Toc47520876"/>
      <w:r>
        <w:t>2.7 Маркетинг истражување за одржлив развој</w:t>
      </w:r>
      <w:bookmarkEnd w:id="12"/>
    </w:p>
    <w:p w14:paraId="6A9D3210" w14:textId="4564D575" w:rsidR="00DD77E7" w:rsidRDefault="00C8398A" w:rsidP="00ED1362">
      <w:pPr>
        <w:jc w:val="both"/>
        <w:rPr>
          <w:lang w:val="mk-MK"/>
        </w:rPr>
      </w:pPr>
      <w:r>
        <w:rPr>
          <w:lang w:val="mk-MK"/>
        </w:rPr>
        <w:t>Маркетиншката функција е во основата на секоја организација без разлика дали се работи за профитна или непрофитна организација. Целта на овој модул е да ги оспособи учесниците за самостојно да прават различни видови на маркетиншки истражувања кои ќе бидат во функција на одржлив развој на регионот.</w:t>
      </w:r>
    </w:p>
    <w:p w14:paraId="485DD27A" w14:textId="404003A6" w:rsidR="00C8398A" w:rsidRDefault="00C8398A" w:rsidP="00ED1362">
      <w:pPr>
        <w:jc w:val="both"/>
        <w:rPr>
          <w:lang w:val="mk-MK"/>
        </w:rPr>
      </w:pPr>
      <w:r>
        <w:rPr>
          <w:lang w:val="mk-MK"/>
        </w:rPr>
        <w:t>Содржинскиот опфат ги содржеше следниве теми:</w:t>
      </w:r>
    </w:p>
    <w:p w14:paraId="72D8C168" w14:textId="6A62722A" w:rsidR="00C8398A" w:rsidRPr="00B25EAB" w:rsidRDefault="00B25EAB" w:rsidP="00B25EAB">
      <w:pPr>
        <w:pStyle w:val="ListParagraph"/>
        <w:numPr>
          <w:ilvl w:val="0"/>
          <w:numId w:val="21"/>
        </w:numPr>
        <w:jc w:val="both"/>
        <w:rPr>
          <w:lang w:val="mk-MK"/>
        </w:rPr>
      </w:pPr>
      <w:r w:rsidRPr="00B25EAB">
        <w:rPr>
          <w:lang w:val="mk-MK"/>
        </w:rPr>
        <w:lastRenderedPageBreak/>
        <w:t>Маркетинг истражувањето како дел од целосниот маркетиншки процес</w:t>
      </w:r>
    </w:p>
    <w:p w14:paraId="5DC2A9EB" w14:textId="79359321" w:rsidR="00B25EAB" w:rsidRPr="00B25EAB" w:rsidRDefault="00B25EAB" w:rsidP="00B25EAB">
      <w:pPr>
        <w:pStyle w:val="ListParagraph"/>
        <w:numPr>
          <w:ilvl w:val="0"/>
          <w:numId w:val="21"/>
        </w:numPr>
        <w:jc w:val="both"/>
        <w:rPr>
          <w:lang w:val="mk-MK"/>
        </w:rPr>
      </w:pPr>
      <w:r w:rsidRPr="00B25EAB">
        <w:rPr>
          <w:lang w:val="mk-MK"/>
        </w:rPr>
        <w:t>Методологии и техники за маркетиншко истражување</w:t>
      </w:r>
    </w:p>
    <w:p w14:paraId="175A43EA" w14:textId="6245CF8B" w:rsidR="00B25EAB" w:rsidRPr="00B25EAB" w:rsidRDefault="00B25EAB" w:rsidP="00B25EAB">
      <w:pPr>
        <w:pStyle w:val="ListParagraph"/>
        <w:numPr>
          <w:ilvl w:val="0"/>
          <w:numId w:val="21"/>
        </w:numPr>
        <w:jc w:val="both"/>
        <w:rPr>
          <w:lang w:val="mk-MK"/>
        </w:rPr>
      </w:pPr>
      <w:r w:rsidRPr="00B25EAB">
        <w:rPr>
          <w:lang w:val="mk-MK"/>
        </w:rPr>
        <w:t>Интерпретирање на резултати од маркетинг истражувањето</w:t>
      </w:r>
    </w:p>
    <w:p w14:paraId="2B37F6D7" w14:textId="20B8C2BA" w:rsidR="00B25EAB" w:rsidRDefault="00B25EAB" w:rsidP="00ED1362">
      <w:pPr>
        <w:jc w:val="both"/>
        <w:rPr>
          <w:lang w:val="mk-MK"/>
        </w:rPr>
      </w:pPr>
      <w:r>
        <w:rPr>
          <w:lang w:val="mk-MK"/>
        </w:rPr>
        <w:t>Обуката се одржа на 17.06.2020 година.</w:t>
      </w:r>
    </w:p>
    <w:p w14:paraId="6B132120" w14:textId="350E7F67" w:rsidR="001056B5" w:rsidRDefault="001056B5" w:rsidP="00ED1362">
      <w:pPr>
        <w:jc w:val="both"/>
        <w:rPr>
          <w:lang w:val="mk-MK"/>
        </w:rPr>
      </w:pPr>
      <w:r>
        <w:rPr>
          <w:lang w:val="mk-MK"/>
        </w:rPr>
        <w:t>Обучувач: Маја Кочоска.</w:t>
      </w:r>
    </w:p>
    <w:p w14:paraId="5497962D" w14:textId="56692565" w:rsidR="00B25EAB" w:rsidRDefault="00B25EAB" w:rsidP="00ED1362">
      <w:pPr>
        <w:jc w:val="both"/>
        <w:rPr>
          <w:lang w:val="mk-MK"/>
        </w:rPr>
      </w:pPr>
    </w:p>
    <w:p w14:paraId="1ACC86DC" w14:textId="3653B758" w:rsidR="00B25EAB" w:rsidRDefault="00B25EAB" w:rsidP="00B25EAB">
      <w:pPr>
        <w:pStyle w:val="Heading2"/>
      </w:pPr>
      <w:bookmarkStart w:id="13" w:name="_Toc47520877"/>
      <w:r>
        <w:t>2.8 Подготовка и имплементација на ефективни состаноци</w:t>
      </w:r>
      <w:bookmarkEnd w:id="13"/>
    </w:p>
    <w:p w14:paraId="44AD8C3A" w14:textId="2101399E" w:rsidR="00B25EAB" w:rsidRDefault="00B25EAB" w:rsidP="00ED1362">
      <w:pPr>
        <w:jc w:val="both"/>
        <w:rPr>
          <w:lang w:val="mk-MK"/>
        </w:rPr>
      </w:pPr>
      <w:r>
        <w:rPr>
          <w:lang w:val="mk-MK"/>
        </w:rPr>
        <w:t>Неорганизираните и неплански водените состаноци знаат да бидат сериозно губење на време, а работата на ко-менаџмент телото за развој на регионот ќе биде баш преку состаноци. Водењето на продуктивни и ефективни состаноци е уметност само по себе. Преку овој модул на учесниците им беа презентирани техники и тактики за подготовка и имплементација на ефективни состаноци кои ќе го дадат резултатот за кои биле свикани.</w:t>
      </w:r>
    </w:p>
    <w:p w14:paraId="470C14FA" w14:textId="1A8D6D47" w:rsidR="00B25EAB" w:rsidRDefault="00B25EAB" w:rsidP="00ED1362">
      <w:pPr>
        <w:jc w:val="both"/>
        <w:rPr>
          <w:lang w:val="mk-MK"/>
        </w:rPr>
      </w:pPr>
      <w:r>
        <w:rPr>
          <w:lang w:val="mk-MK"/>
        </w:rPr>
        <w:t>Содржинскиот опфат на овој модул беше следен:</w:t>
      </w:r>
    </w:p>
    <w:p w14:paraId="3EA5F956" w14:textId="50FB77E6" w:rsidR="00B25EAB" w:rsidRPr="00114E9E" w:rsidRDefault="00114E9E" w:rsidP="00114E9E">
      <w:pPr>
        <w:pStyle w:val="ListParagraph"/>
        <w:numPr>
          <w:ilvl w:val="0"/>
          <w:numId w:val="22"/>
        </w:numPr>
        <w:jc w:val="both"/>
        <w:rPr>
          <w:lang w:val="mk-MK"/>
        </w:rPr>
      </w:pPr>
      <w:r w:rsidRPr="00114E9E">
        <w:rPr>
          <w:lang w:val="mk-MK"/>
        </w:rPr>
        <w:t>Подготовка, стартување, спроведување и затварање на состанокот</w:t>
      </w:r>
    </w:p>
    <w:p w14:paraId="5A339370" w14:textId="040631C8" w:rsidR="00114E9E" w:rsidRPr="00114E9E" w:rsidRDefault="00114E9E" w:rsidP="00114E9E">
      <w:pPr>
        <w:pStyle w:val="ListParagraph"/>
        <w:numPr>
          <w:ilvl w:val="0"/>
          <w:numId w:val="22"/>
        </w:numPr>
        <w:jc w:val="both"/>
        <w:rPr>
          <w:lang w:val="mk-MK"/>
        </w:rPr>
      </w:pPr>
      <w:r w:rsidRPr="00114E9E">
        <w:rPr>
          <w:lang w:val="mk-MK"/>
        </w:rPr>
        <w:t>Техники и алатки за ефективни состаноци</w:t>
      </w:r>
    </w:p>
    <w:p w14:paraId="7CB08A36" w14:textId="54C98947" w:rsidR="00114E9E" w:rsidRPr="00114E9E" w:rsidRDefault="00114E9E" w:rsidP="00114E9E">
      <w:pPr>
        <w:pStyle w:val="ListParagraph"/>
        <w:numPr>
          <w:ilvl w:val="0"/>
          <w:numId w:val="22"/>
        </w:numPr>
        <w:jc w:val="both"/>
        <w:rPr>
          <w:lang w:val="mk-MK"/>
        </w:rPr>
      </w:pPr>
      <w:r w:rsidRPr="00114E9E">
        <w:rPr>
          <w:lang w:val="mk-MK"/>
        </w:rPr>
        <w:t>ИТ алатки и виртуелни состаноци</w:t>
      </w:r>
    </w:p>
    <w:p w14:paraId="52A43A3D" w14:textId="083A6B83" w:rsidR="00114E9E" w:rsidRDefault="00114E9E" w:rsidP="00ED1362">
      <w:pPr>
        <w:jc w:val="both"/>
        <w:rPr>
          <w:lang w:val="mk-MK"/>
        </w:rPr>
      </w:pPr>
      <w:r>
        <w:rPr>
          <w:lang w:val="mk-MK"/>
        </w:rPr>
        <w:t>Оваа обука беше реализирана на 18.06.2020</w:t>
      </w:r>
      <w:r w:rsidR="00645EA3">
        <w:rPr>
          <w:lang w:val="mk-MK"/>
        </w:rPr>
        <w:t xml:space="preserve"> година.</w:t>
      </w:r>
    </w:p>
    <w:p w14:paraId="443B32F1" w14:textId="74BED260" w:rsidR="001056B5" w:rsidRDefault="001056B5" w:rsidP="00ED1362">
      <w:pPr>
        <w:jc w:val="both"/>
        <w:rPr>
          <w:lang w:val="mk-MK"/>
        </w:rPr>
      </w:pPr>
      <w:r>
        <w:rPr>
          <w:lang w:val="mk-MK"/>
        </w:rPr>
        <w:t>Обучувач: Гордана Тасевска.</w:t>
      </w:r>
    </w:p>
    <w:p w14:paraId="70AAB4D0" w14:textId="5FE77517" w:rsidR="00114E9E" w:rsidRDefault="00114E9E" w:rsidP="00ED1362">
      <w:pPr>
        <w:jc w:val="both"/>
        <w:rPr>
          <w:lang w:val="mk-MK"/>
        </w:rPr>
      </w:pPr>
    </w:p>
    <w:p w14:paraId="4D83D1FD" w14:textId="24852ECD" w:rsidR="00114E9E" w:rsidRDefault="00114E9E" w:rsidP="00114E9E">
      <w:pPr>
        <w:pStyle w:val="Heading2"/>
      </w:pPr>
      <w:bookmarkStart w:id="14" w:name="_Toc47520878"/>
      <w:r>
        <w:t>2.9 Стратегиска промоција и односи со јавност</w:t>
      </w:r>
      <w:bookmarkEnd w:id="14"/>
    </w:p>
    <w:p w14:paraId="24613BF3" w14:textId="29E55222" w:rsidR="00114E9E" w:rsidRDefault="00645EA3" w:rsidP="00ED1362">
      <w:pPr>
        <w:jc w:val="both"/>
        <w:rPr>
          <w:lang w:val="mk-MK"/>
        </w:rPr>
      </w:pPr>
      <w:r>
        <w:rPr>
          <w:lang w:val="mk-MK"/>
        </w:rPr>
        <w:t>Стратегиската промоција и односите со јавност се моќни алатки за информирање на пошироката јавност за активностите кои ги презема општината, а кои се однесуваат токму на различните групи на стејкхолдери. Преку односите со јавност исто така се придонесува кон транспарентост и подигање на имиџот на општината. Оваа обука имаше за цел да ги оспособи учесниците со основните концепти и вештини за стратегиска промоција и односи со јавност.</w:t>
      </w:r>
    </w:p>
    <w:p w14:paraId="5D8CBB37" w14:textId="749B8B6C" w:rsidR="00645EA3" w:rsidRDefault="00645EA3" w:rsidP="00ED1362">
      <w:pPr>
        <w:jc w:val="both"/>
        <w:rPr>
          <w:lang w:val="mk-MK"/>
        </w:rPr>
      </w:pPr>
      <w:r>
        <w:rPr>
          <w:lang w:val="mk-MK"/>
        </w:rPr>
        <w:t>Содржинскиот опфат се состоеше од следниве теми:</w:t>
      </w:r>
    </w:p>
    <w:p w14:paraId="0E409783" w14:textId="6C8435AF" w:rsidR="00645EA3" w:rsidRPr="00D048C9" w:rsidRDefault="00645EA3" w:rsidP="00D048C9">
      <w:pPr>
        <w:pStyle w:val="ListParagraph"/>
        <w:numPr>
          <w:ilvl w:val="0"/>
          <w:numId w:val="24"/>
        </w:numPr>
        <w:jc w:val="both"/>
        <w:rPr>
          <w:lang w:val="mk-MK"/>
        </w:rPr>
      </w:pPr>
      <w:r w:rsidRPr="00D048C9">
        <w:rPr>
          <w:lang w:val="mk-MK"/>
        </w:rPr>
        <w:t>Промоција и односи со јавност како дел од интегриран комуникациски план</w:t>
      </w:r>
    </w:p>
    <w:p w14:paraId="270C6E91" w14:textId="5511E888" w:rsidR="00645EA3" w:rsidRPr="00D048C9" w:rsidRDefault="00645EA3" w:rsidP="00D048C9">
      <w:pPr>
        <w:pStyle w:val="ListParagraph"/>
        <w:numPr>
          <w:ilvl w:val="0"/>
          <w:numId w:val="24"/>
        </w:numPr>
        <w:jc w:val="both"/>
        <w:rPr>
          <w:lang w:val="mk-MK"/>
        </w:rPr>
      </w:pPr>
      <w:r w:rsidRPr="00D048C9">
        <w:rPr>
          <w:lang w:val="mk-MK"/>
        </w:rPr>
        <w:t>Тактики за позитивен имиџ и репутација</w:t>
      </w:r>
    </w:p>
    <w:p w14:paraId="2B1286FE" w14:textId="384216AC" w:rsidR="00645EA3" w:rsidRPr="00D048C9" w:rsidRDefault="00645EA3" w:rsidP="00D048C9">
      <w:pPr>
        <w:pStyle w:val="ListParagraph"/>
        <w:numPr>
          <w:ilvl w:val="0"/>
          <w:numId w:val="24"/>
        </w:numPr>
        <w:jc w:val="both"/>
        <w:rPr>
          <w:lang w:val="mk-MK"/>
        </w:rPr>
      </w:pPr>
      <w:r w:rsidRPr="00D048C9">
        <w:rPr>
          <w:lang w:val="mk-MK"/>
        </w:rPr>
        <w:t>Создавање и одржување позитивни односи со стејкхолдерите</w:t>
      </w:r>
    </w:p>
    <w:p w14:paraId="5A6C8D50" w14:textId="579994E0" w:rsidR="00645EA3" w:rsidRDefault="00645EA3" w:rsidP="00ED1362">
      <w:pPr>
        <w:jc w:val="both"/>
        <w:rPr>
          <w:lang w:val="mk-MK"/>
        </w:rPr>
      </w:pPr>
      <w:r>
        <w:rPr>
          <w:lang w:val="mk-MK"/>
        </w:rPr>
        <w:t>Обуката беше реализирана на 19.06.2020 година.</w:t>
      </w:r>
    </w:p>
    <w:p w14:paraId="39F133B6" w14:textId="169678D4" w:rsidR="001056B5" w:rsidRDefault="001056B5" w:rsidP="00ED1362">
      <w:pPr>
        <w:jc w:val="both"/>
        <w:rPr>
          <w:lang w:val="mk-MK"/>
        </w:rPr>
      </w:pPr>
      <w:r>
        <w:rPr>
          <w:lang w:val="mk-MK"/>
        </w:rPr>
        <w:t>Обучувач: Маја Кочоска.</w:t>
      </w:r>
    </w:p>
    <w:p w14:paraId="51636CF0" w14:textId="6E571E55" w:rsidR="00645EA3" w:rsidRDefault="00645EA3" w:rsidP="00ED1362">
      <w:pPr>
        <w:jc w:val="both"/>
        <w:rPr>
          <w:lang w:val="mk-MK"/>
        </w:rPr>
      </w:pPr>
    </w:p>
    <w:p w14:paraId="1F339958" w14:textId="04A22740" w:rsidR="00645EA3" w:rsidRDefault="00645EA3" w:rsidP="00645EA3">
      <w:pPr>
        <w:pStyle w:val="Heading2"/>
      </w:pPr>
      <w:bookmarkStart w:id="15" w:name="_Toc47520879"/>
      <w:r>
        <w:t>2.10 Локален развој</w:t>
      </w:r>
      <w:bookmarkEnd w:id="15"/>
    </w:p>
    <w:p w14:paraId="5BC87354" w14:textId="0855B1E8" w:rsidR="00645EA3" w:rsidRDefault="00645EA3" w:rsidP="00ED1362">
      <w:pPr>
        <w:jc w:val="both"/>
        <w:rPr>
          <w:lang w:val="mk-MK"/>
        </w:rPr>
      </w:pPr>
      <w:r>
        <w:rPr>
          <w:lang w:val="mk-MK"/>
        </w:rPr>
        <w:lastRenderedPageBreak/>
        <w:t xml:space="preserve">Локалниот разој е моќен концепт во чија филозофија е целокупен развој на еден регион. Овој обучувачки модул имаше за цел да им ги прикаже на учесниците основните концепти на локалниот развој како и можните стратегии и алатки кои можат да придонесат за развој и благосостојба во дојранскиот регион. </w:t>
      </w:r>
    </w:p>
    <w:p w14:paraId="5A96BC10" w14:textId="11963135" w:rsidR="00D048C9" w:rsidRDefault="00D048C9" w:rsidP="00ED1362">
      <w:pPr>
        <w:jc w:val="both"/>
        <w:rPr>
          <w:lang w:val="mk-MK"/>
        </w:rPr>
      </w:pPr>
      <w:r>
        <w:rPr>
          <w:lang w:val="mk-MK"/>
        </w:rPr>
        <w:t>Обучувачкиот модул ги опфати следниве теми:</w:t>
      </w:r>
    </w:p>
    <w:p w14:paraId="49EA68BD" w14:textId="4DCE7C65" w:rsidR="00D048C9" w:rsidRPr="00D048C9" w:rsidRDefault="00D048C9" w:rsidP="00D048C9">
      <w:pPr>
        <w:pStyle w:val="ListParagraph"/>
        <w:numPr>
          <w:ilvl w:val="0"/>
          <w:numId w:val="25"/>
        </w:numPr>
        <w:jc w:val="both"/>
        <w:rPr>
          <w:lang w:val="mk-MK"/>
        </w:rPr>
      </w:pPr>
      <w:r w:rsidRPr="00D048C9">
        <w:rPr>
          <w:lang w:val="mk-MK"/>
        </w:rPr>
        <w:t>Концепт на локален развој во нацонални рамки (регулатива, насоки, барања)</w:t>
      </w:r>
    </w:p>
    <w:p w14:paraId="05871E6A" w14:textId="3D5CD5C9" w:rsidR="00D048C9" w:rsidRPr="00D048C9" w:rsidRDefault="00D048C9" w:rsidP="00D048C9">
      <w:pPr>
        <w:pStyle w:val="ListParagraph"/>
        <w:numPr>
          <w:ilvl w:val="0"/>
          <w:numId w:val="25"/>
        </w:numPr>
        <w:jc w:val="both"/>
        <w:rPr>
          <w:lang w:val="mk-MK"/>
        </w:rPr>
      </w:pPr>
      <w:r w:rsidRPr="00D048C9">
        <w:rPr>
          <w:lang w:val="mk-MK"/>
        </w:rPr>
        <w:t>Концепт на локален развој во Европската рамка</w:t>
      </w:r>
    </w:p>
    <w:p w14:paraId="2D82609B" w14:textId="000D17A8" w:rsidR="00D048C9" w:rsidRPr="00D048C9" w:rsidRDefault="00D048C9" w:rsidP="00D048C9">
      <w:pPr>
        <w:pStyle w:val="ListParagraph"/>
        <w:numPr>
          <w:ilvl w:val="0"/>
          <w:numId w:val="25"/>
        </w:numPr>
        <w:jc w:val="both"/>
        <w:rPr>
          <w:lang w:val="mk-MK"/>
        </w:rPr>
      </w:pPr>
      <w:r w:rsidRPr="00D048C9">
        <w:rPr>
          <w:lang w:val="mk-MK"/>
        </w:rPr>
        <w:t>Димензии и фактори на локалниот развој</w:t>
      </w:r>
    </w:p>
    <w:p w14:paraId="11514A32" w14:textId="25A62A91" w:rsidR="00D048C9" w:rsidRDefault="00D048C9" w:rsidP="00ED1362">
      <w:pPr>
        <w:jc w:val="both"/>
        <w:rPr>
          <w:lang w:val="mk-MK"/>
        </w:rPr>
      </w:pPr>
      <w:r>
        <w:rPr>
          <w:lang w:val="mk-MK"/>
        </w:rPr>
        <w:t>Обуката за локален развој беше реализирана на 23.06.2020.</w:t>
      </w:r>
    </w:p>
    <w:p w14:paraId="72BBD670" w14:textId="4B961F78" w:rsidR="001056B5" w:rsidRDefault="001056B5" w:rsidP="00ED1362">
      <w:pPr>
        <w:jc w:val="both"/>
        <w:rPr>
          <w:lang w:val="mk-MK"/>
        </w:rPr>
      </w:pPr>
      <w:r>
        <w:rPr>
          <w:lang w:val="mk-MK"/>
        </w:rPr>
        <w:t xml:space="preserve">Обучувач: </w:t>
      </w:r>
      <w:r w:rsidR="00191427">
        <w:rPr>
          <w:lang w:val="mk-MK"/>
        </w:rPr>
        <w:t>Цветко Смилевски</w:t>
      </w:r>
      <w:r>
        <w:rPr>
          <w:lang w:val="mk-MK"/>
        </w:rPr>
        <w:t>.</w:t>
      </w:r>
    </w:p>
    <w:p w14:paraId="5D589011" w14:textId="299BCC92" w:rsidR="00D048C9" w:rsidRDefault="00D048C9" w:rsidP="00ED1362">
      <w:pPr>
        <w:jc w:val="both"/>
        <w:rPr>
          <w:lang w:val="mk-MK"/>
        </w:rPr>
      </w:pPr>
    </w:p>
    <w:p w14:paraId="5903C232" w14:textId="5173B610" w:rsidR="00D048C9" w:rsidRDefault="00D048C9" w:rsidP="00D048C9">
      <w:pPr>
        <w:pStyle w:val="Heading2"/>
      </w:pPr>
      <w:bookmarkStart w:id="16" w:name="_Toc47520880"/>
      <w:r>
        <w:t>2.11 „Зелен“ локален развој</w:t>
      </w:r>
      <w:bookmarkEnd w:id="16"/>
    </w:p>
    <w:p w14:paraId="5F1C5C73" w14:textId="6A29BC18" w:rsidR="00D048C9" w:rsidRDefault="00D048C9" w:rsidP="00ED1362">
      <w:pPr>
        <w:jc w:val="both"/>
        <w:rPr>
          <w:lang w:val="mk-MK"/>
        </w:rPr>
      </w:pPr>
      <w:r>
        <w:rPr>
          <w:lang w:val="mk-MK"/>
        </w:rPr>
        <w:t>„Зелениот“ развој често се поврзува и со одржлив развој. Тоа подразбира дека регионот рамномерно се развива, користејќи ги сите расположливи можности, но без притоа да се наруши екосистемот во поширока смисла. Овој обучувачки модул имаше за цел да ги запознае учесниците со концептите на „зелен“ локален развој и како истите можат да бидат применети за развој на дојранскиот регион.</w:t>
      </w:r>
    </w:p>
    <w:p w14:paraId="5E21D15D" w14:textId="73084608" w:rsidR="00D048C9" w:rsidRDefault="00D048C9" w:rsidP="00ED1362">
      <w:pPr>
        <w:jc w:val="both"/>
        <w:rPr>
          <w:lang w:val="mk-MK"/>
        </w:rPr>
      </w:pPr>
      <w:r>
        <w:rPr>
          <w:lang w:val="mk-MK"/>
        </w:rPr>
        <w:t>Содржинскиот опфат на модулот се состоеше од следниве теми:</w:t>
      </w:r>
    </w:p>
    <w:p w14:paraId="1F73A65B" w14:textId="56602CA8" w:rsidR="00D048C9" w:rsidRPr="00D048C9" w:rsidRDefault="00D048C9" w:rsidP="00D048C9">
      <w:pPr>
        <w:pStyle w:val="ListParagraph"/>
        <w:numPr>
          <w:ilvl w:val="0"/>
          <w:numId w:val="26"/>
        </w:numPr>
        <w:jc w:val="both"/>
        <w:rPr>
          <w:lang w:val="mk-MK"/>
        </w:rPr>
      </w:pPr>
      <w:r w:rsidRPr="00D048C9">
        <w:rPr>
          <w:lang w:val="mk-MK"/>
        </w:rPr>
        <w:t>Што е „зелен“ развој и негово влијание врз екосистемите</w:t>
      </w:r>
    </w:p>
    <w:p w14:paraId="429E183A" w14:textId="09B16978" w:rsidR="00D048C9" w:rsidRPr="00D048C9" w:rsidRDefault="00D048C9" w:rsidP="00D048C9">
      <w:pPr>
        <w:pStyle w:val="ListParagraph"/>
        <w:numPr>
          <w:ilvl w:val="0"/>
          <w:numId w:val="26"/>
        </w:numPr>
        <w:jc w:val="both"/>
        <w:rPr>
          <w:lang w:val="mk-MK"/>
        </w:rPr>
      </w:pPr>
      <w:r w:rsidRPr="00D048C9">
        <w:rPr>
          <w:lang w:val="mk-MK"/>
        </w:rPr>
        <w:t>„Зелени“ работни места</w:t>
      </w:r>
    </w:p>
    <w:p w14:paraId="7627CDD9" w14:textId="0EADD0F7" w:rsidR="00D048C9" w:rsidRDefault="00D048C9" w:rsidP="00D048C9">
      <w:pPr>
        <w:pStyle w:val="ListParagraph"/>
        <w:numPr>
          <w:ilvl w:val="0"/>
          <w:numId w:val="26"/>
        </w:numPr>
        <w:jc w:val="both"/>
        <w:rPr>
          <w:lang w:val="mk-MK"/>
        </w:rPr>
      </w:pPr>
      <w:r w:rsidRPr="00D048C9">
        <w:rPr>
          <w:lang w:val="mk-MK"/>
        </w:rPr>
        <w:t>Локалните стратегии и заштитата на екосистемите преку „зелени“ работни места</w:t>
      </w:r>
    </w:p>
    <w:p w14:paraId="3D365A3D" w14:textId="5D568C85" w:rsidR="00D048C9" w:rsidRPr="00D048C9" w:rsidRDefault="00D048C9" w:rsidP="00D048C9">
      <w:pPr>
        <w:pStyle w:val="ListParagraph"/>
        <w:numPr>
          <w:ilvl w:val="0"/>
          <w:numId w:val="26"/>
        </w:numPr>
        <w:jc w:val="both"/>
        <w:rPr>
          <w:lang w:val="mk-MK"/>
        </w:rPr>
      </w:pPr>
      <w:r>
        <w:rPr>
          <w:lang w:val="mk-MK"/>
        </w:rPr>
        <w:t>Нормативни аспекти на прекугранична соработка и заштита на екосистемите</w:t>
      </w:r>
    </w:p>
    <w:p w14:paraId="17164D11" w14:textId="754D7FBD" w:rsidR="00D048C9" w:rsidRDefault="00D048C9" w:rsidP="00ED1362">
      <w:pPr>
        <w:jc w:val="both"/>
        <w:rPr>
          <w:lang w:val="mk-MK"/>
        </w:rPr>
      </w:pPr>
      <w:r>
        <w:rPr>
          <w:lang w:val="mk-MK"/>
        </w:rPr>
        <w:t>Обучувачкиот модул за „зелен“ локален развој се реализираше на 24.06.2020</w:t>
      </w:r>
      <w:r w:rsidR="001056B5">
        <w:rPr>
          <w:lang w:val="mk-MK"/>
        </w:rPr>
        <w:t xml:space="preserve"> година.</w:t>
      </w:r>
    </w:p>
    <w:p w14:paraId="392A677A" w14:textId="22F5A3E8" w:rsidR="001056B5" w:rsidRDefault="001056B5" w:rsidP="00ED1362">
      <w:pPr>
        <w:jc w:val="both"/>
        <w:rPr>
          <w:lang w:val="mk-MK"/>
        </w:rPr>
      </w:pPr>
      <w:r>
        <w:rPr>
          <w:lang w:val="mk-MK"/>
        </w:rPr>
        <w:t xml:space="preserve">Обучувач: </w:t>
      </w:r>
      <w:r w:rsidR="00191427">
        <w:rPr>
          <w:lang w:val="mk-MK"/>
        </w:rPr>
        <w:t>Маја Кочоска</w:t>
      </w:r>
      <w:r>
        <w:rPr>
          <w:lang w:val="mk-MK"/>
        </w:rPr>
        <w:t>.</w:t>
      </w:r>
    </w:p>
    <w:p w14:paraId="0EFB2272" w14:textId="53653279" w:rsidR="00D048C9" w:rsidRDefault="00D048C9" w:rsidP="00ED1362">
      <w:pPr>
        <w:jc w:val="both"/>
        <w:rPr>
          <w:lang w:val="mk-MK"/>
        </w:rPr>
      </w:pPr>
    </w:p>
    <w:p w14:paraId="6C4E3B99" w14:textId="24BE784D" w:rsidR="00D048C9" w:rsidRDefault="00D048C9" w:rsidP="00487C73">
      <w:pPr>
        <w:pStyle w:val="Heading2"/>
      </w:pPr>
      <w:bookmarkStart w:id="17" w:name="_Toc47520881"/>
      <w:r>
        <w:t>2.12 Алтернативен туризам</w:t>
      </w:r>
      <w:bookmarkEnd w:id="17"/>
    </w:p>
    <w:p w14:paraId="3A19E688" w14:textId="08196CA3" w:rsidR="00D048C9" w:rsidRDefault="00D048C9" w:rsidP="00ED1362">
      <w:pPr>
        <w:jc w:val="both"/>
        <w:rPr>
          <w:lang w:val="mk-MK"/>
        </w:rPr>
      </w:pPr>
      <w:r>
        <w:rPr>
          <w:lang w:val="mk-MK"/>
        </w:rPr>
        <w:t>Алтернативниот туризам подразбира воведување на други форми на туризам, нешто што е поразлично од главната форма на туризам за конкретната туристичка дестинација. Оваа обука имаше за цел да им ги прикаже концептите за алтернативен туризам и туристична дестинација на учесниците, како и да им ги обезбеди неопходните вештини за планирање на алтернативни форми на туризам во општината</w:t>
      </w:r>
      <w:r w:rsidR="00487C73">
        <w:rPr>
          <w:lang w:val="mk-MK"/>
        </w:rPr>
        <w:t>.</w:t>
      </w:r>
    </w:p>
    <w:p w14:paraId="526969E1" w14:textId="7F20F45E" w:rsidR="00487C73" w:rsidRDefault="00487C73" w:rsidP="00ED1362">
      <w:pPr>
        <w:jc w:val="both"/>
        <w:rPr>
          <w:lang w:val="mk-MK"/>
        </w:rPr>
      </w:pPr>
      <w:r>
        <w:rPr>
          <w:lang w:val="mk-MK"/>
        </w:rPr>
        <w:t>На крајот на овој последен модул од обучувачката програма беа доделени и сертификатите на учесниците.</w:t>
      </w:r>
    </w:p>
    <w:p w14:paraId="7F337FBD" w14:textId="29195679" w:rsidR="00D048C9" w:rsidRDefault="00D048C9" w:rsidP="00ED1362">
      <w:pPr>
        <w:jc w:val="both"/>
        <w:rPr>
          <w:lang w:val="mk-MK"/>
        </w:rPr>
      </w:pPr>
      <w:r>
        <w:rPr>
          <w:lang w:val="mk-MK"/>
        </w:rPr>
        <w:t>Содржинскиот опфат на модулот се состоеше од следните теми:</w:t>
      </w:r>
    </w:p>
    <w:p w14:paraId="4C171BF9" w14:textId="7ECF925A" w:rsidR="00D048C9" w:rsidRPr="00487C73" w:rsidRDefault="00D048C9" w:rsidP="00487C73">
      <w:pPr>
        <w:pStyle w:val="ListParagraph"/>
        <w:numPr>
          <w:ilvl w:val="0"/>
          <w:numId w:val="27"/>
        </w:numPr>
        <w:jc w:val="both"/>
        <w:rPr>
          <w:lang w:val="mk-MK"/>
        </w:rPr>
      </w:pPr>
      <w:r w:rsidRPr="00487C73">
        <w:rPr>
          <w:lang w:val="mk-MK"/>
        </w:rPr>
        <w:t>Поим за алтернативен туризам</w:t>
      </w:r>
    </w:p>
    <w:p w14:paraId="7C2E7104" w14:textId="7E8DCCC0" w:rsidR="00D048C9" w:rsidRPr="00487C73" w:rsidRDefault="00487C73" w:rsidP="00487C73">
      <w:pPr>
        <w:pStyle w:val="ListParagraph"/>
        <w:numPr>
          <w:ilvl w:val="0"/>
          <w:numId w:val="27"/>
        </w:numPr>
        <w:jc w:val="both"/>
        <w:rPr>
          <w:lang w:val="mk-MK"/>
        </w:rPr>
      </w:pPr>
      <w:r w:rsidRPr="00487C73">
        <w:rPr>
          <w:lang w:val="mk-MK"/>
        </w:rPr>
        <w:lastRenderedPageBreak/>
        <w:t>Видови и форми на алтернативен туризам</w:t>
      </w:r>
    </w:p>
    <w:p w14:paraId="20F4EACC" w14:textId="75FC8214" w:rsidR="00487C73" w:rsidRPr="00487C73" w:rsidRDefault="00487C73" w:rsidP="00487C73">
      <w:pPr>
        <w:pStyle w:val="ListParagraph"/>
        <w:numPr>
          <w:ilvl w:val="0"/>
          <w:numId w:val="27"/>
        </w:numPr>
        <w:jc w:val="both"/>
        <w:rPr>
          <w:lang w:val="mk-MK"/>
        </w:rPr>
      </w:pPr>
      <w:r w:rsidRPr="00487C73">
        <w:rPr>
          <w:lang w:val="mk-MK"/>
        </w:rPr>
        <w:t>Менаџмент на туристичка дестинација</w:t>
      </w:r>
    </w:p>
    <w:p w14:paraId="7317430E" w14:textId="03CC8988" w:rsidR="00487C73" w:rsidRDefault="00487C73" w:rsidP="00ED1362">
      <w:pPr>
        <w:jc w:val="both"/>
        <w:rPr>
          <w:lang w:val="mk-MK"/>
        </w:rPr>
      </w:pPr>
      <w:r>
        <w:rPr>
          <w:lang w:val="mk-MK"/>
        </w:rPr>
        <w:t>Обучувачкиот модул се реализираше на 25.06.2020 година.</w:t>
      </w:r>
    </w:p>
    <w:p w14:paraId="58C4CBF2" w14:textId="31705FFF" w:rsidR="001056B5" w:rsidRDefault="001056B5" w:rsidP="00ED1362">
      <w:pPr>
        <w:jc w:val="both"/>
        <w:rPr>
          <w:lang w:val="mk-MK"/>
        </w:rPr>
      </w:pPr>
      <w:r>
        <w:rPr>
          <w:lang w:val="mk-MK"/>
        </w:rPr>
        <w:t>Обучувач: Љупчо Јаневски.</w:t>
      </w:r>
      <w:r w:rsidR="00ED7FD0">
        <w:rPr>
          <w:lang w:val="mk-MK"/>
        </w:rPr>
        <w:t xml:space="preserve"> </w:t>
      </w:r>
    </w:p>
    <w:p w14:paraId="1CABAF1E" w14:textId="1759B0DE" w:rsidR="00F66F69" w:rsidRDefault="00F66F69" w:rsidP="00ED1362">
      <w:pPr>
        <w:jc w:val="both"/>
        <w:rPr>
          <w:lang w:val="mk-MK"/>
        </w:rPr>
      </w:pPr>
    </w:p>
    <w:p w14:paraId="66E2E533" w14:textId="6FB48C51" w:rsidR="00F66F69" w:rsidRDefault="00F66F69" w:rsidP="00ED1362">
      <w:pPr>
        <w:jc w:val="both"/>
        <w:rPr>
          <w:lang w:val="mk-MK"/>
        </w:rPr>
      </w:pPr>
    </w:p>
    <w:p w14:paraId="59A42A6A" w14:textId="12566542" w:rsidR="00D65DBD" w:rsidRPr="00CD4094" w:rsidRDefault="00001D49" w:rsidP="00CD4094">
      <w:pPr>
        <w:pStyle w:val="Heading1"/>
      </w:pPr>
      <w:bookmarkStart w:id="18" w:name="_Toc47520882"/>
      <w:r>
        <w:t>3. Заклучоци и препораки</w:t>
      </w:r>
      <w:bookmarkEnd w:id="18"/>
    </w:p>
    <w:p w14:paraId="28DBFAD9" w14:textId="0438EAE5" w:rsidR="00AE2D34" w:rsidRDefault="00001D49" w:rsidP="00001D49">
      <w:pPr>
        <w:jc w:val="both"/>
        <w:rPr>
          <w:lang w:val="mk-MK"/>
        </w:rPr>
      </w:pPr>
      <w:r>
        <w:rPr>
          <w:lang w:val="mk-MK"/>
        </w:rPr>
        <w:t>Обучувачката програма беше посебно дизајнирана за да одговори на потребата на идното ко-менаџмент тело што ќе се формира и чија цел ќе биде да менаџира со развојот на дојранскиот регион од двете страни на езерото. За таа, цел беа внимателно избрани и посебно дизајнирани модулите така што идните членови на ко-менаџмент телото</w:t>
      </w:r>
      <w:r w:rsidR="0084057C">
        <w:rPr>
          <w:lang w:val="mk-MK"/>
        </w:rPr>
        <w:t xml:space="preserve"> ќе бидат подготвени со неопходните вештини и компетенции за успешно да менаџираат со развојот на регионот.</w:t>
      </w:r>
    </w:p>
    <w:p w14:paraId="169808D8" w14:textId="6B41489D" w:rsidR="0084057C" w:rsidRDefault="0084057C" w:rsidP="00001D49">
      <w:pPr>
        <w:jc w:val="both"/>
        <w:rPr>
          <w:lang w:val="mk-MK"/>
        </w:rPr>
      </w:pPr>
      <w:r>
        <w:rPr>
          <w:lang w:val="mk-MK"/>
        </w:rPr>
        <w:t>Во однос на пристутноста и активноста, можеме да кажеме дека учесниците беа максимално посветени кон совладување на обучувачките модули. На секој обучувачки модул се развиваше интерактивна дискусија, каде многу од работите беа дискутирани во однос на нивната практичност и применливост.</w:t>
      </w:r>
    </w:p>
    <w:p w14:paraId="428BAB44" w14:textId="7119E089" w:rsidR="0084057C" w:rsidRDefault="0084057C" w:rsidP="00001D49">
      <w:pPr>
        <w:jc w:val="both"/>
        <w:rPr>
          <w:lang w:val="mk-MK"/>
        </w:rPr>
      </w:pPr>
      <w:r>
        <w:rPr>
          <w:lang w:val="mk-MK"/>
        </w:rPr>
        <w:t>Наше согледување е дека во однос на активноста, интересот и посветеноста, од сите присутни најмногу се истакнаа:</w:t>
      </w:r>
    </w:p>
    <w:p w14:paraId="08C7CE6D" w14:textId="60A2E045" w:rsidR="0084057C" w:rsidRPr="0084057C" w:rsidRDefault="0084057C" w:rsidP="0084057C">
      <w:pPr>
        <w:pStyle w:val="ListParagraph"/>
        <w:numPr>
          <w:ilvl w:val="0"/>
          <w:numId w:val="28"/>
        </w:numPr>
        <w:jc w:val="both"/>
        <w:rPr>
          <w:lang w:val="mk-MK"/>
        </w:rPr>
      </w:pPr>
      <w:r w:rsidRPr="0084057C">
        <w:rPr>
          <w:lang w:val="mk-MK"/>
        </w:rPr>
        <w:t>Митра Јанчева</w:t>
      </w:r>
    </w:p>
    <w:p w14:paraId="6382A163" w14:textId="5DBCC6CD" w:rsidR="0084057C" w:rsidRPr="0084057C" w:rsidRDefault="0084057C" w:rsidP="0084057C">
      <w:pPr>
        <w:pStyle w:val="ListParagraph"/>
        <w:numPr>
          <w:ilvl w:val="0"/>
          <w:numId w:val="28"/>
        </w:numPr>
        <w:jc w:val="both"/>
        <w:rPr>
          <w:lang w:val="mk-MK"/>
        </w:rPr>
      </w:pPr>
      <w:r w:rsidRPr="0084057C">
        <w:rPr>
          <w:lang w:val="mk-MK"/>
        </w:rPr>
        <w:t>Ана Тончева</w:t>
      </w:r>
    </w:p>
    <w:p w14:paraId="2E2389D4" w14:textId="77699FC8" w:rsidR="0084057C" w:rsidRPr="0084057C" w:rsidRDefault="0084057C" w:rsidP="0084057C">
      <w:pPr>
        <w:pStyle w:val="ListParagraph"/>
        <w:numPr>
          <w:ilvl w:val="0"/>
          <w:numId w:val="28"/>
        </w:numPr>
        <w:jc w:val="both"/>
        <w:rPr>
          <w:lang w:val="mk-MK"/>
        </w:rPr>
      </w:pPr>
      <w:r w:rsidRPr="0084057C">
        <w:rPr>
          <w:lang w:val="mk-MK"/>
        </w:rPr>
        <w:t>Дарко Качаков</w:t>
      </w:r>
    </w:p>
    <w:p w14:paraId="2A23A9E1" w14:textId="1F306F65" w:rsidR="0084057C" w:rsidRPr="0084057C" w:rsidRDefault="0084057C" w:rsidP="0084057C">
      <w:pPr>
        <w:pStyle w:val="ListParagraph"/>
        <w:numPr>
          <w:ilvl w:val="0"/>
          <w:numId w:val="28"/>
        </w:numPr>
        <w:jc w:val="both"/>
        <w:rPr>
          <w:lang w:val="mk-MK"/>
        </w:rPr>
      </w:pPr>
      <w:r w:rsidRPr="0084057C">
        <w:rPr>
          <w:lang w:val="mk-MK"/>
        </w:rPr>
        <w:t>Катерина Тунева</w:t>
      </w:r>
    </w:p>
    <w:p w14:paraId="202E3FF3" w14:textId="1D2BEC9D" w:rsidR="0084057C" w:rsidRPr="0084057C" w:rsidRDefault="0084057C" w:rsidP="00001D49">
      <w:pPr>
        <w:jc w:val="both"/>
        <w:rPr>
          <w:lang w:val="mk-MK"/>
        </w:rPr>
      </w:pPr>
      <w:r>
        <w:rPr>
          <w:lang w:val="mk-MK"/>
        </w:rPr>
        <w:t xml:space="preserve">Како што е споменато погоре, сите обучувачки материјали ќе им бидат достапни на учесниците во рок од една година преку платформата </w:t>
      </w:r>
      <w:hyperlink r:id="rId12" w:history="1">
        <w:r w:rsidRPr="00627075">
          <w:rPr>
            <w:rStyle w:val="Hyperlink"/>
          </w:rPr>
          <w:t>www.training.plandoiran.eu</w:t>
        </w:r>
      </w:hyperlink>
      <w:r>
        <w:t xml:space="preserve"> a </w:t>
      </w:r>
      <w:r>
        <w:rPr>
          <w:lang w:val="mk-MK"/>
        </w:rPr>
        <w:t>исто така обучувачите на Детра ценар кои ги реализираа модулите ќе бидат достапни за консултации во наредните шест месеци.</w:t>
      </w:r>
    </w:p>
    <w:p w14:paraId="236F4164" w14:textId="4D5E428D" w:rsidR="00880F72" w:rsidRDefault="00880F72">
      <w:pPr>
        <w:rPr>
          <w:lang w:val="mk-MK"/>
        </w:rPr>
      </w:pPr>
    </w:p>
    <w:sectPr w:rsidR="00880F72" w:rsidSect="00393540">
      <w:footerReference w:type="defaul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FFAEC" w14:textId="77777777" w:rsidR="00357A47" w:rsidRDefault="00357A47" w:rsidP="00393540">
      <w:pPr>
        <w:spacing w:after="0" w:line="240" w:lineRule="auto"/>
      </w:pPr>
      <w:r>
        <w:separator/>
      </w:r>
    </w:p>
  </w:endnote>
  <w:endnote w:type="continuationSeparator" w:id="0">
    <w:p w14:paraId="56B030B2" w14:textId="77777777" w:rsidR="00357A47" w:rsidRDefault="00357A47" w:rsidP="0039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6367078"/>
      <w:docPartObj>
        <w:docPartGallery w:val="Page Numbers (Bottom of Page)"/>
        <w:docPartUnique/>
      </w:docPartObj>
    </w:sdtPr>
    <w:sdtEndPr>
      <w:rPr>
        <w:noProof/>
      </w:rPr>
    </w:sdtEndPr>
    <w:sdtContent>
      <w:p w14:paraId="21ECD740" w14:textId="2931B527" w:rsidR="00393540" w:rsidRDefault="003935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1A8A9" w14:textId="77777777" w:rsidR="00393540" w:rsidRDefault="00393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B215E" w14:textId="77777777" w:rsidR="00357A47" w:rsidRDefault="00357A47" w:rsidP="00393540">
      <w:pPr>
        <w:spacing w:after="0" w:line="240" w:lineRule="auto"/>
      </w:pPr>
      <w:r>
        <w:separator/>
      </w:r>
    </w:p>
  </w:footnote>
  <w:footnote w:type="continuationSeparator" w:id="0">
    <w:p w14:paraId="79DBA95A" w14:textId="77777777" w:rsidR="00357A47" w:rsidRDefault="00357A47" w:rsidP="003935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F781F"/>
    <w:multiLevelType w:val="hybridMultilevel"/>
    <w:tmpl w:val="20025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31EDE"/>
    <w:multiLevelType w:val="hybridMultilevel"/>
    <w:tmpl w:val="E780D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148B8"/>
    <w:multiLevelType w:val="hybridMultilevel"/>
    <w:tmpl w:val="FD229ED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87F5E"/>
    <w:multiLevelType w:val="hybridMultilevel"/>
    <w:tmpl w:val="119251F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6BEE"/>
    <w:multiLevelType w:val="hybridMultilevel"/>
    <w:tmpl w:val="CD50F58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6763D"/>
    <w:multiLevelType w:val="hybridMultilevel"/>
    <w:tmpl w:val="BA106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545652"/>
    <w:multiLevelType w:val="hybridMultilevel"/>
    <w:tmpl w:val="A818142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05ED"/>
    <w:multiLevelType w:val="hybridMultilevel"/>
    <w:tmpl w:val="4A0E818A"/>
    <w:lvl w:ilvl="0" w:tplc="1C00991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96B8D"/>
    <w:multiLevelType w:val="hybridMultilevel"/>
    <w:tmpl w:val="7D5A7C5A"/>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14C27"/>
    <w:multiLevelType w:val="hybridMultilevel"/>
    <w:tmpl w:val="20025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92788"/>
    <w:multiLevelType w:val="hybridMultilevel"/>
    <w:tmpl w:val="66E2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F5CCA"/>
    <w:multiLevelType w:val="hybridMultilevel"/>
    <w:tmpl w:val="DD7C8A7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5344A"/>
    <w:multiLevelType w:val="hybridMultilevel"/>
    <w:tmpl w:val="59A476BC"/>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778B9"/>
    <w:multiLevelType w:val="hybridMultilevel"/>
    <w:tmpl w:val="22A2E6F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04186"/>
    <w:multiLevelType w:val="hybridMultilevel"/>
    <w:tmpl w:val="CB702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8C6D1E"/>
    <w:multiLevelType w:val="hybridMultilevel"/>
    <w:tmpl w:val="B8CA9CE8"/>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11654"/>
    <w:multiLevelType w:val="hybridMultilevel"/>
    <w:tmpl w:val="72EE7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4528E6"/>
    <w:multiLevelType w:val="hybridMultilevel"/>
    <w:tmpl w:val="8CA2C858"/>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024B4"/>
    <w:multiLevelType w:val="hybridMultilevel"/>
    <w:tmpl w:val="A2E8257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E823CA"/>
    <w:multiLevelType w:val="hybridMultilevel"/>
    <w:tmpl w:val="5CE4F7FE"/>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8605F"/>
    <w:multiLevelType w:val="hybridMultilevel"/>
    <w:tmpl w:val="EB0005F4"/>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74794E"/>
    <w:multiLevelType w:val="hybridMultilevel"/>
    <w:tmpl w:val="1436E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E01479"/>
    <w:multiLevelType w:val="hybridMultilevel"/>
    <w:tmpl w:val="12A46A9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F794A"/>
    <w:multiLevelType w:val="hybridMultilevel"/>
    <w:tmpl w:val="D3C25000"/>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777A0"/>
    <w:multiLevelType w:val="hybridMultilevel"/>
    <w:tmpl w:val="E780D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DF5744"/>
    <w:multiLevelType w:val="hybridMultilevel"/>
    <w:tmpl w:val="22B0143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33FA4"/>
    <w:multiLevelType w:val="hybridMultilevel"/>
    <w:tmpl w:val="7062D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BF6968"/>
    <w:multiLevelType w:val="hybridMultilevel"/>
    <w:tmpl w:val="3228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26"/>
  </w:num>
  <w:num w:numId="5">
    <w:abstractNumId w:val="7"/>
  </w:num>
  <w:num w:numId="6">
    <w:abstractNumId w:val="24"/>
  </w:num>
  <w:num w:numId="7">
    <w:abstractNumId w:val="16"/>
  </w:num>
  <w:num w:numId="8">
    <w:abstractNumId w:val="1"/>
  </w:num>
  <w:num w:numId="9">
    <w:abstractNumId w:val="21"/>
  </w:num>
  <w:num w:numId="10">
    <w:abstractNumId w:val="2"/>
  </w:num>
  <w:num w:numId="11">
    <w:abstractNumId w:val="3"/>
  </w:num>
  <w:num w:numId="12">
    <w:abstractNumId w:val="25"/>
  </w:num>
  <w:num w:numId="13">
    <w:abstractNumId w:val="10"/>
  </w:num>
  <w:num w:numId="14">
    <w:abstractNumId w:val="22"/>
  </w:num>
  <w:num w:numId="15">
    <w:abstractNumId w:val="4"/>
  </w:num>
  <w:num w:numId="16">
    <w:abstractNumId w:val="13"/>
  </w:num>
  <w:num w:numId="17">
    <w:abstractNumId w:val="23"/>
  </w:num>
  <w:num w:numId="18">
    <w:abstractNumId w:val="18"/>
  </w:num>
  <w:num w:numId="19">
    <w:abstractNumId w:val="8"/>
  </w:num>
  <w:num w:numId="20">
    <w:abstractNumId w:val="6"/>
  </w:num>
  <w:num w:numId="21">
    <w:abstractNumId w:val="19"/>
  </w:num>
  <w:num w:numId="22">
    <w:abstractNumId w:val="17"/>
  </w:num>
  <w:num w:numId="23">
    <w:abstractNumId w:val="27"/>
  </w:num>
  <w:num w:numId="24">
    <w:abstractNumId w:val="11"/>
  </w:num>
  <w:num w:numId="25">
    <w:abstractNumId w:val="15"/>
  </w:num>
  <w:num w:numId="26">
    <w:abstractNumId w:val="20"/>
  </w:num>
  <w:num w:numId="27">
    <w:abstractNumId w:val="1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EDE"/>
    <w:rsid w:val="00001D49"/>
    <w:rsid w:val="000026BF"/>
    <w:rsid w:val="0001411B"/>
    <w:rsid w:val="000177F7"/>
    <w:rsid w:val="00057F13"/>
    <w:rsid w:val="000640E8"/>
    <w:rsid w:val="000A5490"/>
    <w:rsid w:val="000C4C9A"/>
    <w:rsid w:val="000C5794"/>
    <w:rsid w:val="001056B5"/>
    <w:rsid w:val="00111042"/>
    <w:rsid w:val="00114E9E"/>
    <w:rsid w:val="00191427"/>
    <w:rsid w:val="001C19CC"/>
    <w:rsid w:val="001C5536"/>
    <w:rsid w:val="00206040"/>
    <w:rsid w:val="00245F48"/>
    <w:rsid w:val="00284F84"/>
    <w:rsid w:val="00286742"/>
    <w:rsid w:val="002A64D3"/>
    <w:rsid w:val="0030761F"/>
    <w:rsid w:val="0035593C"/>
    <w:rsid w:val="00357A47"/>
    <w:rsid w:val="00393540"/>
    <w:rsid w:val="003F6DFF"/>
    <w:rsid w:val="00401860"/>
    <w:rsid w:val="0043714F"/>
    <w:rsid w:val="00487C73"/>
    <w:rsid w:val="004D6EDE"/>
    <w:rsid w:val="004E3A7D"/>
    <w:rsid w:val="005278D4"/>
    <w:rsid w:val="0053109E"/>
    <w:rsid w:val="00542E32"/>
    <w:rsid w:val="00584904"/>
    <w:rsid w:val="005906FA"/>
    <w:rsid w:val="00620DC8"/>
    <w:rsid w:val="0064455B"/>
    <w:rsid w:val="00645EA3"/>
    <w:rsid w:val="00647D61"/>
    <w:rsid w:val="006B65ED"/>
    <w:rsid w:val="006F587C"/>
    <w:rsid w:val="007278B1"/>
    <w:rsid w:val="00740DEE"/>
    <w:rsid w:val="0075268F"/>
    <w:rsid w:val="00783537"/>
    <w:rsid w:val="007A4B8A"/>
    <w:rsid w:val="007B69C5"/>
    <w:rsid w:val="00826123"/>
    <w:rsid w:val="0084057C"/>
    <w:rsid w:val="00880F72"/>
    <w:rsid w:val="0089399B"/>
    <w:rsid w:val="008F38EB"/>
    <w:rsid w:val="00A60AFF"/>
    <w:rsid w:val="00A87112"/>
    <w:rsid w:val="00AB6332"/>
    <w:rsid w:val="00AE2D34"/>
    <w:rsid w:val="00B25EAB"/>
    <w:rsid w:val="00B600FC"/>
    <w:rsid w:val="00B958DB"/>
    <w:rsid w:val="00C4117A"/>
    <w:rsid w:val="00C8398A"/>
    <w:rsid w:val="00CA11F7"/>
    <w:rsid w:val="00CB36C3"/>
    <w:rsid w:val="00CD4094"/>
    <w:rsid w:val="00D048C9"/>
    <w:rsid w:val="00D07179"/>
    <w:rsid w:val="00D26F8D"/>
    <w:rsid w:val="00D33DD7"/>
    <w:rsid w:val="00D56E6B"/>
    <w:rsid w:val="00D61182"/>
    <w:rsid w:val="00D65DBD"/>
    <w:rsid w:val="00D91A24"/>
    <w:rsid w:val="00DB6F65"/>
    <w:rsid w:val="00DD77E7"/>
    <w:rsid w:val="00DE16BA"/>
    <w:rsid w:val="00E102C3"/>
    <w:rsid w:val="00E44A0E"/>
    <w:rsid w:val="00E51AD8"/>
    <w:rsid w:val="00E57559"/>
    <w:rsid w:val="00ED1362"/>
    <w:rsid w:val="00ED7FD0"/>
    <w:rsid w:val="00F45208"/>
    <w:rsid w:val="00F66F69"/>
    <w:rsid w:val="00FA11DE"/>
    <w:rsid w:val="00FD1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B8AE"/>
  <w15:chartTrackingRefBased/>
  <w15:docId w15:val="{1893689B-ECC0-41B2-B1B4-94F38C08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4094"/>
    <w:pPr>
      <w:jc w:val="both"/>
      <w:outlineLvl w:val="0"/>
    </w:pPr>
    <w:rPr>
      <w:b/>
      <w:bCs/>
      <w:sz w:val="28"/>
      <w:szCs w:val="28"/>
      <w:lang w:val="mk-MK"/>
    </w:rPr>
  </w:style>
  <w:style w:type="paragraph" w:styleId="Heading2">
    <w:name w:val="heading 2"/>
    <w:basedOn w:val="Normal"/>
    <w:next w:val="Normal"/>
    <w:link w:val="Heading2Char"/>
    <w:uiPriority w:val="9"/>
    <w:unhideWhenUsed/>
    <w:qFormat/>
    <w:rsid w:val="00CD4094"/>
    <w:pPr>
      <w:jc w:val="both"/>
      <w:outlineLvl w:val="1"/>
    </w:pPr>
    <w:rPr>
      <w:b/>
      <w:bCs/>
      <w:lang w:val="mk-MK"/>
    </w:rPr>
  </w:style>
  <w:style w:type="paragraph" w:styleId="Heading3">
    <w:name w:val="heading 3"/>
    <w:basedOn w:val="Normal"/>
    <w:next w:val="Normal"/>
    <w:link w:val="Heading3Char"/>
    <w:uiPriority w:val="9"/>
    <w:unhideWhenUsed/>
    <w:qFormat/>
    <w:rsid w:val="00FD15B0"/>
    <w:pPr>
      <w:jc w:val="right"/>
      <w:outlineLvl w:val="2"/>
    </w:pPr>
    <w:rPr>
      <w:i/>
      <w:iCs/>
      <w:color w:val="FF0000"/>
      <w:lang w:val="mk-M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1362"/>
    <w:pPr>
      <w:ind w:left="720"/>
      <w:contextualSpacing/>
    </w:pPr>
  </w:style>
  <w:style w:type="character" w:customStyle="1" w:styleId="Heading1Char">
    <w:name w:val="Heading 1 Char"/>
    <w:basedOn w:val="DefaultParagraphFont"/>
    <w:link w:val="Heading1"/>
    <w:uiPriority w:val="9"/>
    <w:rsid w:val="00CD4094"/>
    <w:rPr>
      <w:b/>
      <w:bCs/>
      <w:sz w:val="28"/>
      <w:szCs w:val="28"/>
      <w:lang w:val="mk-MK"/>
    </w:rPr>
  </w:style>
  <w:style w:type="character" w:customStyle="1" w:styleId="Heading2Char">
    <w:name w:val="Heading 2 Char"/>
    <w:basedOn w:val="DefaultParagraphFont"/>
    <w:link w:val="Heading2"/>
    <w:uiPriority w:val="9"/>
    <w:rsid w:val="00CD4094"/>
    <w:rPr>
      <w:b/>
      <w:bCs/>
      <w:lang w:val="mk-MK"/>
    </w:rPr>
  </w:style>
  <w:style w:type="paragraph" w:styleId="TOCHeading">
    <w:name w:val="TOC Heading"/>
    <w:basedOn w:val="Heading1"/>
    <w:next w:val="Normal"/>
    <w:uiPriority w:val="39"/>
    <w:unhideWhenUsed/>
    <w:qFormat/>
    <w:rsid w:val="00CD4094"/>
    <w:pPr>
      <w:keepNext/>
      <w:keepLines/>
      <w:spacing w:before="240" w:after="0"/>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CD4094"/>
    <w:pPr>
      <w:spacing w:after="100"/>
    </w:pPr>
  </w:style>
  <w:style w:type="paragraph" w:styleId="TOC2">
    <w:name w:val="toc 2"/>
    <w:basedOn w:val="Normal"/>
    <w:next w:val="Normal"/>
    <w:autoRedefine/>
    <w:uiPriority w:val="39"/>
    <w:unhideWhenUsed/>
    <w:rsid w:val="00CD4094"/>
    <w:pPr>
      <w:spacing w:after="100"/>
      <w:ind w:left="220"/>
    </w:pPr>
  </w:style>
  <w:style w:type="character" w:styleId="Hyperlink">
    <w:name w:val="Hyperlink"/>
    <w:basedOn w:val="DefaultParagraphFont"/>
    <w:uiPriority w:val="99"/>
    <w:unhideWhenUsed/>
    <w:rsid w:val="00CD4094"/>
    <w:rPr>
      <w:color w:val="0563C1" w:themeColor="hyperlink"/>
      <w:u w:val="single"/>
    </w:rPr>
  </w:style>
  <w:style w:type="table" w:styleId="TableGrid">
    <w:name w:val="Table Grid"/>
    <w:basedOn w:val="TableNormal"/>
    <w:uiPriority w:val="39"/>
    <w:rsid w:val="00752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E44A0E"/>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Heading3Char">
    <w:name w:val="Heading 3 Char"/>
    <w:basedOn w:val="DefaultParagraphFont"/>
    <w:link w:val="Heading3"/>
    <w:uiPriority w:val="9"/>
    <w:rsid w:val="00FD15B0"/>
    <w:rPr>
      <w:i/>
      <w:iCs/>
      <w:color w:val="FF0000"/>
      <w:lang w:val="mk-MK"/>
    </w:rPr>
  </w:style>
  <w:style w:type="character" w:styleId="UnresolvedMention">
    <w:name w:val="Unresolved Mention"/>
    <w:basedOn w:val="DefaultParagraphFont"/>
    <w:uiPriority w:val="99"/>
    <w:semiHidden/>
    <w:unhideWhenUsed/>
    <w:rsid w:val="00F45208"/>
    <w:rPr>
      <w:color w:val="605E5C"/>
      <w:shd w:val="clear" w:color="auto" w:fill="E1DFDD"/>
    </w:rPr>
  </w:style>
  <w:style w:type="character" w:styleId="FollowedHyperlink">
    <w:name w:val="FollowedHyperlink"/>
    <w:basedOn w:val="DefaultParagraphFont"/>
    <w:uiPriority w:val="99"/>
    <w:semiHidden/>
    <w:unhideWhenUsed/>
    <w:rsid w:val="00F45208"/>
    <w:rPr>
      <w:color w:val="954F72" w:themeColor="followedHyperlink"/>
      <w:u w:val="single"/>
    </w:rPr>
  </w:style>
  <w:style w:type="paragraph" w:styleId="BalloonText">
    <w:name w:val="Balloon Text"/>
    <w:basedOn w:val="Normal"/>
    <w:link w:val="BalloonTextChar"/>
    <w:uiPriority w:val="99"/>
    <w:semiHidden/>
    <w:unhideWhenUsed/>
    <w:rsid w:val="00017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77F7"/>
    <w:rPr>
      <w:rFonts w:ascii="Segoe UI" w:hAnsi="Segoe UI" w:cs="Segoe UI"/>
      <w:sz w:val="18"/>
      <w:szCs w:val="18"/>
    </w:rPr>
  </w:style>
  <w:style w:type="paragraph" w:styleId="Header">
    <w:name w:val="header"/>
    <w:basedOn w:val="Normal"/>
    <w:link w:val="HeaderChar"/>
    <w:uiPriority w:val="99"/>
    <w:unhideWhenUsed/>
    <w:rsid w:val="00393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540"/>
  </w:style>
  <w:style w:type="paragraph" w:styleId="Footer">
    <w:name w:val="footer"/>
    <w:basedOn w:val="Normal"/>
    <w:link w:val="FooterChar"/>
    <w:uiPriority w:val="99"/>
    <w:unhideWhenUsed/>
    <w:rsid w:val="00393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88416">
      <w:bodyDiv w:val="1"/>
      <w:marLeft w:val="0"/>
      <w:marRight w:val="0"/>
      <w:marTop w:val="0"/>
      <w:marBottom w:val="0"/>
      <w:divBdr>
        <w:top w:val="none" w:sz="0" w:space="0" w:color="auto"/>
        <w:left w:val="none" w:sz="0" w:space="0" w:color="auto"/>
        <w:bottom w:val="none" w:sz="0" w:space="0" w:color="auto"/>
        <w:right w:val="none" w:sz="0" w:space="0" w:color="auto"/>
      </w:divBdr>
    </w:div>
    <w:div w:id="196542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aining.plandoiran.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aining.plandoiran.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7862F-23CD-48EA-9E1B-66AF319F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11</Pages>
  <Words>2601</Words>
  <Characters>14827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58</cp:revision>
  <dcterms:created xsi:type="dcterms:W3CDTF">2020-05-11T09:23:00Z</dcterms:created>
  <dcterms:modified xsi:type="dcterms:W3CDTF">2020-08-31T10:36:00Z</dcterms:modified>
</cp:coreProperties>
</file>